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4A0" w:firstRow="1" w:lastRow="0" w:firstColumn="1" w:lastColumn="0" w:noHBand="0" w:noVBand="1"/>
      </w:tblPr>
      <w:tblGrid>
        <w:gridCol w:w="9060"/>
        <w:gridCol w:w="6"/>
        <w:gridCol w:w="6"/>
      </w:tblGrid>
      <w:tr w:rsidR="008F2C21" w:rsidRPr="008F2C21" w:rsidTr="002E0595">
        <w:trPr>
          <w:trHeight w:val="1500"/>
        </w:trPr>
        <w:tc>
          <w:tcPr>
            <w:tcW w:w="9060" w:type="dxa"/>
            <w:shd w:val="clear" w:color="auto" w:fill="FFFFFF"/>
            <w:hideMark/>
          </w:tcPr>
          <w:p w:rsidR="008F2C21" w:rsidRPr="008F2C21" w:rsidRDefault="008F2C21" w:rsidP="00FB2FB6">
            <w:pPr>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xml:space="preserve"> Na temelju članka 72. Statuta Osnovne škole Strahoninec u vezi sa člankom 34. Zakona o fiskalnoj odgovornosti (Narodne novine, br. 111/18) i članka 7. Uredbe o sastavljanju i predaji Izjave o fiskalnoj odgovornosti (Narodne novine, broj 95/19) </w:t>
            </w:r>
            <w:r w:rsidR="00D87979">
              <w:rPr>
                <w:rFonts w:ascii="Times New Roman" w:eastAsia="Times New Roman" w:hAnsi="Times New Roman" w:cs="Times New Roman"/>
                <w:color w:val="222222"/>
                <w:sz w:val="24"/>
                <w:szCs w:val="24"/>
                <w:lang w:eastAsia="hr-HR"/>
              </w:rPr>
              <w:t xml:space="preserve"> </w:t>
            </w:r>
            <w:r w:rsidRPr="008F2C21">
              <w:rPr>
                <w:rFonts w:ascii="Times New Roman" w:eastAsia="Times New Roman" w:hAnsi="Times New Roman" w:cs="Times New Roman"/>
                <w:color w:val="222222"/>
                <w:sz w:val="24"/>
                <w:szCs w:val="24"/>
                <w:lang w:eastAsia="hr-HR"/>
              </w:rPr>
              <w:t>ravnateljic</w:t>
            </w:r>
            <w:r w:rsidR="00D87979">
              <w:rPr>
                <w:rFonts w:ascii="Times New Roman" w:eastAsia="Times New Roman" w:hAnsi="Times New Roman" w:cs="Times New Roman"/>
                <w:color w:val="222222"/>
                <w:sz w:val="24"/>
                <w:szCs w:val="24"/>
                <w:lang w:eastAsia="hr-HR"/>
              </w:rPr>
              <w:t>a</w:t>
            </w:r>
            <w:r w:rsidRPr="008F2C21">
              <w:rPr>
                <w:rFonts w:ascii="Times New Roman" w:eastAsia="Times New Roman" w:hAnsi="Times New Roman" w:cs="Times New Roman"/>
                <w:color w:val="222222"/>
                <w:sz w:val="24"/>
                <w:szCs w:val="24"/>
                <w:lang w:eastAsia="hr-HR"/>
              </w:rPr>
              <w:t xml:space="preserve"> škole donosi:</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p>
          <w:p w:rsidR="008F2C21" w:rsidRPr="008F2C21" w:rsidRDefault="008F2C21" w:rsidP="008F2C21">
            <w:pPr>
              <w:spacing w:after="0" w:line="240" w:lineRule="auto"/>
              <w:jc w:val="center"/>
              <w:rPr>
                <w:rFonts w:ascii="Times New Roman" w:eastAsia="Times New Roman" w:hAnsi="Times New Roman" w:cs="Times New Roman"/>
                <w:b/>
                <w:color w:val="222222"/>
                <w:sz w:val="24"/>
                <w:szCs w:val="24"/>
                <w:lang w:eastAsia="hr-HR"/>
              </w:rPr>
            </w:pPr>
            <w:r w:rsidRPr="00FB2FB6">
              <w:rPr>
                <w:rFonts w:ascii="Times New Roman" w:eastAsia="Times New Roman" w:hAnsi="Times New Roman" w:cs="Times New Roman"/>
                <w:b/>
                <w:color w:val="222222"/>
                <w:sz w:val="24"/>
                <w:szCs w:val="24"/>
                <w:lang w:eastAsia="hr-HR"/>
              </w:rPr>
              <w:t>PROCEDURU BLAGAJNIČKOG POSLOVANJA</w:t>
            </w:r>
          </w:p>
          <w:p w:rsidR="008F2C21" w:rsidRPr="008F2C21" w:rsidRDefault="008F2C21" w:rsidP="008F2C21">
            <w:pPr>
              <w:spacing w:after="0" w:line="240" w:lineRule="auto"/>
              <w:rPr>
                <w:rFonts w:ascii="Times New Roman" w:eastAsia="Times New Roman" w:hAnsi="Times New Roman" w:cs="Times New Roman"/>
                <w:b/>
                <w:color w:val="222222"/>
                <w:sz w:val="24"/>
                <w:szCs w:val="24"/>
                <w:lang w:eastAsia="hr-HR"/>
              </w:rPr>
            </w:pPr>
            <w:r w:rsidRPr="008F2C21">
              <w:rPr>
                <w:rFonts w:ascii="Times New Roman" w:eastAsia="Times New Roman" w:hAnsi="Times New Roman" w:cs="Times New Roman"/>
                <w:b/>
                <w:color w:val="222222"/>
                <w:sz w:val="24"/>
                <w:szCs w:val="24"/>
                <w:lang w:eastAsia="hr-HR"/>
              </w:rPr>
              <w:t> </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r>
              <w:rPr>
                <w:rFonts w:ascii="Times New Roman" w:eastAsia="Times New Roman" w:hAnsi="Times New Roman" w:cs="Times New Roman"/>
                <w:color w:val="222222"/>
                <w:sz w:val="24"/>
                <w:szCs w:val="24"/>
                <w:lang w:eastAsia="hr-HR"/>
              </w:rPr>
              <w:t>I. OPĆE ODREDBE</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1.</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Ovom procedurom</w:t>
            </w:r>
            <w:r w:rsidRPr="008F2C21">
              <w:rPr>
                <w:rFonts w:ascii="Times New Roman" w:eastAsia="Times New Roman" w:hAnsi="Times New Roman" w:cs="Times New Roman"/>
                <w:color w:val="222222"/>
                <w:sz w:val="24"/>
                <w:szCs w:val="24"/>
                <w:lang w:eastAsia="hr-HR"/>
              </w:rPr>
              <w:t xml:space="preserve"> uređuje se organizacija blagajničkog poslovanja </w:t>
            </w:r>
            <w:r>
              <w:rPr>
                <w:rFonts w:ascii="Times New Roman" w:eastAsia="Times New Roman" w:hAnsi="Times New Roman" w:cs="Times New Roman"/>
                <w:color w:val="222222"/>
                <w:sz w:val="24"/>
                <w:szCs w:val="24"/>
                <w:lang w:eastAsia="hr-HR"/>
              </w:rPr>
              <w:t>Osnovne škole Strahoninec (dalje u tekstu: škola)</w:t>
            </w:r>
            <w:r w:rsidRPr="008F2C21">
              <w:rPr>
                <w:rFonts w:ascii="Times New Roman" w:eastAsia="Times New Roman" w:hAnsi="Times New Roman" w:cs="Times New Roman"/>
                <w:color w:val="222222"/>
                <w:sz w:val="24"/>
                <w:szCs w:val="24"/>
                <w:lang w:eastAsia="hr-HR"/>
              </w:rPr>
              <w:t>, poslovne knjige i dokumentacija u blagajničkom poslovanju, uredno i pravovremeno vođenje blagajničkog dnevnika, konzistentnost između stavaka blagajne i izvornih dokumenata, blagajnički maksimum i ostale odredbe.</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2.</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U školi</w:t>
            </w:r>
            <w:r w:rsidRPr="008F2C21">
              <w:rPr>
                <w:rFonts w:ascii="Times New Roman" w:eastAsia="Times New Roman" w:hAnsi="Times New Roman" w:cs="Times New Roman"/>
                <w:color w:val="222222"/>
                <w:sz w:val="24"/>
                <w:szCs w:val="24"/>
                <w:lang w:eastAsia="hr-HR"/>
              </w:rPr>
              <w:t xml:space="preserve"> se osigurava praćenje gotovine i ekvivalenata gotovine analitički, po vrstama, i u skladu s potrebama škola.</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Gotovina i ekvivalenti g</w:t>
            </w:r>
            <w:r>
              <w:rPr>
                <w:rFonts w:ascii="Times New Roman" w:eastAsia="Times New Roman" w:hAnsi="Times New Roman" w:cs="Times New Roman"/>
                <w:color w:val="222222"/>
                <w:sz w:val="24"/>
                <w:szCs w:val="24"/>
                <w:lang w:eastAsia="hr-HR"/>
              </w:rPr>
              <w:t>otovine škole</w:t>
            </w:r>
            <w:r w:rsidRPr="008F2C21">
              <w:rPr>
                <w:rFonts w:ascii="Times New Roman" w:eastAsia="Times New Roman" w:hAnsi="Times New Roman" w:cs="Times New Roman"/>
                <w:color w:val="222222"/>
                <w:sz w:val="24"/>
                <w:szCs w:val="24"/>
                <w:lang w:eastAsia="hr-HR"/>
              </w:rPr>
              <w:t xml:space="preserve"> čine:</w:t>
            </w:r>
          </w:p>
          <w:p w:rsidR="008F2C21" w:rsidRPr="008F2C21" w:rsidRDefault="008F2C21" w:rsidP="008F2C21">
            <w:pPr>
              <w:numPr>
                <w:ilvl w:val="0"/>
                <w:numId w:val="1"/>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novčana sredstva naplaćena od učenika i djelatnika škole,</w:t>
            </w:r>
          </w:p>
          <w:p w:rsidR="008F2C21" w:rsidRPr="008F2C21" w:rsidRDefault="008F2C21" w:rsidP="008F2C21">
            <w:pPr>
              <w:numPr>
                <w:ilvl w:val="0"/>
                <w:numId w:val="1"/>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novčana sredstva naplaćena od kupaca,</w:t>
            </w:r>
          </w:p>
          <w:p w:rsidR="008F2C21" w:rsidRPr="008F2C21" w:rsidRDefault="008F2C21" w:rsidP="008F2C21">
            <w:pPr>
              <w:numPr>
                <w:ilvl w:val="0"/>
                <w:numId w:val="1"/>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novčana sredstva podignuta s poslovnog računa,</w:t>
            </w:r>
          </w:p>
          <w:p w:rsidR="008F2C21" w:rsidRPr="008F2C21" w:rsidRDefault="008F2C21" w:rsidP="008F2C21">
            <w:pPr>
              <w:numPr>
                <w:ilvl w:val="0"/>
                <w:numId w:val="1"/>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novčana sredstva koja se nalaze u blagajni.</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II.  BLAGAJNIČKI MAKSIMUM</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3.</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Za potrebe redovnog poslovanja škole utvrđuje se blagajnički maksimum u iznosu od 5.000,00 kuna.</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U smislu stavka 1. ovog članka, u svim situacijama u kojima je to propisano i moguće, preporučuje se bezgotovinsko poslovanje putem poslovnih računa škola otvorenih u poslovnim bankama, dok se gotovinska plaćanja i naplate koriste samo u za to uobičajenim situacijama, odnosno ukoliko se za tim ukaže posebna potreba, hitnost i slično.</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4.</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Iznos sredstava iznad 5.000,00 kuna, odnosno iznad blagajničkog maksimuma, koji na kraju radnog dana ostaje u blagajni, treba položiti na poslovni račun škole isti dan ili najkasnije drugi radni dan.</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III. EVIDENCIJE O BLAGAJNIČKOM POSLOVANJU</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2E0595" w:rsidRDefault="008F2C21" w:rsidP="002E0595">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5.</w:t>
            </w:r>
          </w:p>
          <w:p w:rsidR="008F2C21" w:rsidRPr="008F2C21" w:rsidRDefault="002E0595" w:rsidP="002E0595">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            </w:t>
            </w:r>
            <w:r w:rsidR="008F2C21" w:rsidRPr="008F2C21">
              <w:rPr>
                <w:rFonts w:ascii="Times New Roman" w:eastAsia="Times New Roman" w:hAnsi="Times New Roman" w:cs="Times New Roman"/>
                <w:color w:val="222222"/>
                <w:sz w:val="24"/>
                <w:szCs w:val="24"/>
                <w:lang w:eastAsia="hr-HR"/>
              </w:rPr>
              <w:t>Blagajničko poslovanje se evidentira preko blagajničkih isprava:</w:t>
            </w:r>
          </w:p>
          <w:p w:rsidR="008F2C21" w:rsidRPr="008F2C21" w:rsidRDefault="008F2C21" w:rsidP="008F2C21">
            <w:pPr>
              <w:numPr>
                <w:ilvl w:val="0"/>
                <w:numId w:val="2"/>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blagajničke uplatnice,</w:t>
            </w:r>
          </w:p>
          <w:p w:rsidR="008F2C21" w:rsidRPr="008F2C21" w:rsidRDefault="008F2C21" w:rsidP="008F2C21">
            <w:pPr>
              <w:numPr>
                <w:ilvl w:val="0"/>
                <w:numId w:val="2"/>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blagajničke isplatnice,</w:t>
            </w:r>
          </w:p>
          <w:p w:rsidR="008F2C21" w:rsidRPr="008F2C21" w:rsidRDefault="008F2C21" w:rsidP="008F2C21">
            <w:pPr>
              <w:numPr>
                <w:ilvl w:val="0"/>
                <w:numId w:val="2"/>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blagajničkog izvještaja (dnevnika blagajničkog poslovanja).</w:t>
            </w:r>
          </w:p>
          <w:p w:rsidR="008F2C21" w:rsidRPr="008F2C21" w:rsidRDefault="002E0595" w:rsidP="008F2C21">
            <w:pPr>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lastRenderedPageBreak/>
              <w:t>            </w:t>
            </w:r>
            <w:r w:rsidR="008F2C21" w:rsidRPr="008F2C21">
              <w:rPr>
                <w:rFonts w:ascii="Times New Roman" w:eastAsia="Times New Roman" w:hAnsi="Times New Roman" w:cs="Times New Roman"/>
                <w:color w:val="222222"/>
                <w:sz w:val="24"/>
                <w:szCs w:val="24"/>
                <w:lang w:eastAsia="hr-HR"/>
              </w:rPr>
              <w:t>Za svaku pojedinačnu uplatu i isplatu novca iz blagajne izdaje se zasebna numerirana uplatnica, odnosno isplatnica koju potpisuju blagajnik te uplatitelj odnosno isplatitelj. Nije dozvoljeno grupiranje istovrsnih uplata, odnosno isplata.</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6.</w:t>
            </w:r>
          </w:p>
          <w:p w:rsidR="008F2C21" w:rsidRPr="008F2C21" w:rsidRDefault="008F2C21" w:rsidP="008F2C21">
            <w:p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 – blagajnik, uplatitelj/isplatitelj, likvidator, te pečat izdavatelja isprave).</w:t>
            </w:r>
          </w:p>
          <w:p w:rsidR="008F2C21" w:rsidRPr="008F2C21" w:rsidRDefault="008F2C21" w:rsidP="008F2C21">
            <w:p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7.</w:t>
            </w:r>
          </w:p>
          <w:p w:rsidR="008F2C21" w:rsidRPr="008F2C21" w:rsidRDefault="008F2C21" w:rsidP="008F2C21">
            <w:p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Za potrebe naplate blagajnik može uz Glavnu blagajnu voditi i pomoćne evidencije. U takvim slučajevima za svaku pojedinačnu uplatu novca izdaje se zasebna numerirana pomoćna uplatnica koju potpisuju blagajnik i uplatitelj.</w:t>
            </w:r>
          </w:p>
          <w:p w:rsidR="008F2C21" w:rsidRPr="008F2C21" w:rsidRDefault="008F2C21" w:rsidP="008F2C21">
            <w:p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Gotovina prikupljena u pomoćnoj blagajni uplaćuje se u blagajnu škole temeljem uplatnice iz Glavne blagajne. U privitku uplatnice moraju se nalaziti sve pomoćne uplatnice temeljem kojih je izvršena uplata gotovine u blagajnu te specifikacija uplaćenih iznosa (datum uplate, broj pomoćne uplatnice, opis – ime uplatitelja i svrha uplate, uplaćeni iznos).</w:t>
            </w:r>
          </w:p>
          <w:p w:rsidR="008F2C21" w:rsidRPr="008F2C21" w:rsidRDefault="008F2C21" w:rsidP="008F2C21">
            <w:p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IV. ODGOVORNOST ZA BLAGAJNIČKO POSLOVANJE</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8.</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Gotovinska novčana sredstva se drže u sefu ili kasi blagajne kojom rukuje blagajnik. Ključ od blagajne može imati samo blagajnik te eventualno ravnatelj. Prilikom svakog napuštanja radnog mjesta blagajnik je dužan zaključati sef ili kasu.</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9.</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Blagajnik škole je odgovoran za uplate, isplate i stanje gotovine u blagajni.</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Blagajnik je dužan redovito polagati novac na poslovni račun škole te voditi računa o količini primljenog i izdanog novca.</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V.  UPLATE I ISPLATE U BLAGAJNI</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10.</w:t>
            </w:r>
          </w:p>
          <w:p w:rsidR="008F2C21" w:rsidRPr="008F2C21" w:rsidRDefault="008F2C21" w:rsidP="008F2C21">
            <w:pPr>
              <w:spacing w:after="0" w:line="240" w:lineRule="auto"/>
              <w:ind w:firstLine="360"/>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U blagajnu škole se evidentiraju sljedeće uplate:</w:t>
            </w:r>
          </w:p>
          <w:p w:rsidR="008F2C21" w:rsidRPr="008F2C21" w:rsidRDefault="008F2C21" w:rsidP="008F2C21">
            <w:pPr>
              <w:numPr>
                <w:ilvl w:val="0"/>
                <w:numId w:val="3"/>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jednodnevni izleti, stručne ekskurzije učenika, kazališne predstave, terenska nastava i slično,</w:t>
            </w:r>
          </w:p>
          <w:p w:rsidR="008F2C21" w:rsidRPr="008F2C21" w:rsidRDefault="008F2C21" w:rsidP="008F2C21">
            <w:pPr>
              <w:numPr>
                <w:ilvl w:val="0"/>
                <w:numId w:val="3"/>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podignuta gotovina s poslovnog računa škole,</w:t>
            </w:r>
          </w:p>
          <w:p w:rsidR="008F2C21" w:rsidRPr="008F2C21" w:rsidRDefault="008F2C21" w:rsidP="008F2C21">
            <w:pPr>
              <w:numPr>
                <w:ilvl w:val="0"/>
                <w:numId w:val="3"/>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časopisi na koje su učenici pretplaćeni,</w:t>
            </w:r>
          </w:p>
          <w:p w:rsidR="008F2C21" w:rsidRPr="008F2C21" w:rsidRDefault="008F2C21" w:rsidP="008F2C21">
            <w:pPr>
              <w:numPr>
                <w:ilvl w:val="0"/>
                <w:numId w:val="3"/>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sredstva koja se prikupljaju na početku školske godine (primjerice osiguranje, donacije),</w:t>
            </w:r>
          </w:p>
          <w:p w:rsidR="008F2C21" w:rsidRPr="008F2C21" w:rsidRDefault="008F2C21" w:rsidP="008F2C21">
            <w:pPr>
              <w:numPr>
                <w:ilvl w:val="0"/>
                <w:numId w:val="3"/>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lastRenderedPageBreak/>
              <w:t>sredstva koja se prikupljaju tijekom školske godine (primjerice učeničke fotografije i ostalo),</w:t>
            </w:r>
          </w:p>
          <w:p w:rsidR="008F2C21" w:rsidRPr="008F2C21" w:rsidRDefault="008F2C21" w:rsidP="008F2C21">
            <w:pPr>
              <w:numPr>
                <w:ilvl w:val="0"/>
                <w:numId w:val="3"/>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ostale uplate u gotovini koje su nastale k</w:t>
            </w:r>
            <w:r w:rsidR="002E0595">
              <w:rPr>
                <w:rFonts w:ascii="Times New Roman" w:eastAsia="Times New Roman" w:hAnsi="Times New Roman" w:cs="Times New Roman"/>
                <w:color w:val="222222"/>
                <w:sz w:val="24"/>
                <w:szCs w:val="24"/>
                <w:lang w:eastAsia="hr-HR"/>
              </w:rPr>
              <w:t>ao rezultat redovnog poslovanja odnosno predviđene radi provedbe godišnjeg plana i programa rada škole i kurikuluma škole.</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11.</w:t>
            </w:r>
          </w:p>
          <w:p w:rsidR="008F2C21" w:rsidRPr="008F2C21" w:rsidRDefault="008F2C21" w:rsidP="008F2C21">
            <w:pPr>
              <w:spacing w:after="0" w:line="240" w:lineRule="auto"/>
              <w:ind w:firstLine="360"/>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Iz blagajne škole se evidentiraju sljedeće isplate:</w:t>
            </w:r>
          </w:p>
          <w:p w:rsidR="008F2C21" w:rsidRPr="008F2C21" w:rsidRDefault="008F2C21" w:rsidP="008F2C21">
            <w:pPr>
              <w:numPr>
                <w:ilvl w:val="0"/>
                <w:numId w:val="4"/>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sredstva za manje materijalne troškove (benzin za kosilicu, sitni popravci, manji troškovi za koje nije moguće plaćanje putem fakture i slično) uz obvezno prilaganje R1 računa,</w:t>
            </w:r>
          </w:p>
          <w:p w:rsidR="008F2C21" w:rsidRPr="008F2C21" w:rsidRDefault="008F2C21" w:rsidP="008F2C21">
            <w:pPr>
              <w:numPr>
                <w:ilvl w:val="0"/>
                <w:numId w:val="4"/>
              </w:num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polog prikupljenih novčanih sredstava na poslovni račun škole.</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12.</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Sve uplate gotovine u školsku blagajnu polažu se na poslovni račun škole, dok se za potrebe isplate gotovina podiže se s poslovnog računa škole.</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13.</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Uplate učenika koje prikuplja razrednik uplaćuju se u blagajnu škole zajednički za cijeli razredni odjel, izdavanjem blagajničke uplatnice na ukupno uplaćeni iznos uz priloženu evidenciju učenika koji su izvršili uplatu. Iz evidencije mora biti vidljivo o kojem se razrednom odjelu radi, svrha uplate, popis svih učenika u razrednom odjelu, iznos sredstava koji je učenik dužan uplatiti, uplaćeni iznos za svakog učenika, potpis učenika, iznos ukupno prikupljenih sredstava u razrednom odjelu i potpis razrednika.</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14.</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Isplate koje se evidentiraju u blagajni škole mogu se obavljati samo na osnovu prethodno izdanog dokumenta kojim se dokazuje nastali poslovni događaj (račun, nalog ili drugi relevantan dokument) kojeg svojim potpisom odobrava ravnatelj.</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Isplate predujmova i drugih oblika isplata za koje ne postoji posebna dokumentacija mogu se obavljati temeljem posebne odluke koje u tu svrhu izrađuje blagajnik, a svojim potpisom odobrava ravnatelj.</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15.</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Ispisivanje i potpisivanje dokumenata o uplati i isplati je jednokratno, s dvije kopije i originalom, za potrebe primatelja, računovodstva i blagajne.</w:t>
            </w:r>
          </w:p>
          <w:p w:rsidR="008F2C21" w:rsidRPr="008F2C21" w:rsidRDefault="008F2C21" w:rsidP="008F2C21">
            <w:pPr>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w:t>
            </w:r>
            <w:r w:rsidRPr="008F2C21">
              <w:rPr>
                <w:rFonts w:ascii="Times New Roman" w:eastAsia="Times New Roman" w:hAnsi="Times New Roman" w:cs="Times New Roman"/>
                <w:color w:val="222222"/>
                <w:sz w:val="24"/>
                <w:szCs w:val="24"/>
                <w:lang w:eastAsia="hr-HR"/>
              </w:rPr>
              <w:t>Blagajnička uplatnica se ispostavlja u tri primjerka, original s dokumentacijom temeljem koje je izvršena uplata gotovog novca prilaže se uz blagajnički izvještaj, jedna kopija se predaje uplatitelju, a treći primjerak ostaje u bloku.</w:t>
            </w:r>
          </w:p>
          <w:p w:rsidR="008F2C21" w:rsidRPr="008F2C21" w:rsidRDefault="002E0595" w:rsidP="008F2C21">
            <w:pPr>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w:t>
            </w:r>
            <w:r w:rsidR="008F2C21" w:rsidRPr="008F2C21">
              <w:rPr>
                <w:rFonts w:ascii="Times New Roman" w:eastAsia="Times New Roman" w:hAnsi="Times New Roman" w:cs="Times New Roman"/>
                <w:color w:val="222222"/>
                <w:sz w:val="24"/>
                <w:szCs w:val="24"/>
                <w:lang w:eastAsia="hr-HR"/>
              </w:rPr>
              <w:t>Blagajnička isplatnica ispostavlja se također u tri primjerka, original blagajničke isplatnice se predaje primatelju, jedna kopija se prilaže uz blagajnički izvještaj zajedno s pripadajućom dokumentacijom temeljem koje je izvršena isplata novca iz blagajne, a treći primjerak ostaje u bloku.</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16.</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lastRenderedPageBreak/>
              <w:t>Blagajna škole se vodi i zaključuje ovisno o potrebama škole dnevno, tjedno, dvotjedno ili mjesečno. Utvrđivanje stvarnog stanja blagajne obavlja se na kraju svakog radnog dana.</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Blagajnik, odnosno zadužena osoba, obavezno vodi blagajnički dnevnik ili izvještaj u koji unosi podatke o utvrđenom stvarnom stanju i iskazuje eventualni višak ili manjak. Blagajnički izvještaj se kompletira s prilozima i evidentira u Glavnoj knjizi te raspoređuje na konta troškova.</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VI. PLAĆANJE ŠKOLSKE KUHINJE ZA UČENIKE</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jc w:val="center"/>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Članak 17.</w:t>
            </w:r>
          </w:p>
          <w:p w:rsidR="008F2C21" w:rsidRP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Jelovnik i cijena školske kuhinje objavljuju se na web stranici i oglasnoj ploči škole.</w:t>
            </w:r>
          </w:p>
          <w:p w:rsidR="008F2C21" w:rsidRDefault="008F2C21" w:rsidP="008F2C21">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Procedura p</w:t>
            </w:r>
            <w:r>
              <w:rPr>
                <w:rFonts w:ascii="Times New Roman" w:eastAsia="Times New Roman" w:hAnsi="Times New Roman" w:cs="Times New Roman"/>
                <w:color w:val="222222"/>
                <w:sz w:val="24"/>
                <w:szCs w:val="24"/>
                <w:lang w:eastAsia="hr-HR"/>
              </w:rPr>
              <w:t xml:space="preserve">laćanja školske kuhinje </w:t>
            </w:r>
            <w:r w:rsidRPr="008F2C21">
              <w:rPr>
                <w:rFonts w:ascii="Times New Roman" w:eastAsia="Times New Roman" w:hAnsi="Times New Roman" w:cs="Times New Roman"/>
                <w:color w:val="222222"/>
                <w:sz w:val="24"/>
                <w:szCs w:val="24"/>
                <w:lang w:eastAsia="hr-HR"/>
              </w:rPr>
              <w:t>obavlja</w:t>
            </w:r>
            <w:r>
              <w:rPr>
                <w:rFonts w:ascii="Times New Roman" w:eastAsia="Times New Roman" w:hAnsi="Times New Roman" w:cs="Times New Roman"/>
                <w:color w:val="222222"/>
                <w:sz w:val="24"/>
                <w:szCs w:val="24"/>
                <w:lang w:eastAsia="hr-HR"/>
              </w:rPr>
              <w:t xml:space="preserve"> se</w:t>
            </w:r>
            <w:r w:rsidRPr="008F2C21">
              <w:rPr>
                <w:rFonts w:ascii="Times New Roman" w:eastAsia="Times New Roman" w:hAnsi="Times New Roman" w:cs="Times New Roman"/>
                <w:color w:val="222222"/>
                <w:sz w:val="24"/>
                <w:szCs w:val="24"/>
                <w:lang w:eastAsia="hr-HR"/>
              </w:rPr>
              <w:t xml:space="preserve"> na poslovni račun škole</w:t>
            </w:r>
            <w:r w:rsidR="00FB2FB6">
              <w:rPr>
                <w:rFonts w:ascii="Times New Roman" w:eastAsia="Times New Roman" w:hAnsi="Times New Roman" w:cs="Times New Roman"/>
                <w:color w:val="222222"/>
                <w:sz w:val="24"/>
                <w:szCs w:val="24"/>
                <w:lang w:eastAsia="hr-HR"/>
              </w:rPr>
              <w:t>, a samo iznimno, u slučaju da roditelj nije u mogućnosti platiti školsku kuhinju putem poslovnog računa škole, može isto učiniti neposredno u računovodstvo putem blagajne.</w:t>
            </w:r>
          </w:p>
          <w:p w:rsidR="008F2C21" w:rsidRPr="008F2C21" w:rsidRDefault="008F2C21" w:rsidP="008F2C21">
            <w:pPr>
              <w:spacing w:after="0" w:line="240" w:lineRule="auto"/>
              <w:jc w:val="both"/>
              <w:rPr>
                <w:rFonts w:ascii="Times New Roman" w:eastAsia="Times New Roman" w:hAnsi="Times New Roman" w:cs="Times New Roman"/>
                <w:color w:val="222222"/>
                <w:sz w:val="24"/>
                <w:szCs w:val="24"/>
                <w:lang w:eastAsia="hr-HR"/>
              </w:rPr>
            </w:pPr>
          </w:p>
          <w:p w:rsidR="008F2C21" w:rsidRPr="008F2C21" w:rsidRDefault="008F2C21" w:rsidP="00D87979">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VII. ZAVRŠNE ODREDBE</w:t>
            </w:r>
          </w:p>
          <w:p w:rsidR="008F2C21" w:rsidRPr="008F2C21" w:rsidRDefault="008F2C21" w:rsidP="008F2C21">
            <w:pPr>
              <w:spacing w:after="0" w:line="240" w:lineRule="auto"/>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8F2C21" w:rsidRPr="008F2C21" w:rsidRDefault="00FB2FB6" w:rsidP="008F2C21">
            <w:pPr>
              <w:spacing w:after="0" w:line="240" w:lineRule="auto"/>
              <w:jc w:val="center"/>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Članak 18</w:t>
            </w:r>
            <w:r w:rsidR="008F2C21" w:rsidRPr="008F2C21">
              <w:rPr>
                <w:rFonts w:ascii="Times New Roman" w:eastAsia="Times New Roman" w:hAnsi="Times New Roman" w:cs="Times New Roman"/>
                <w:color w:val="222222"/>
                <w:sz w:val="24"/>
                <w:szCs w:val="24"/>
                <w:lang w:eastAsia="hr-HR"/>
              </w:rPr>
              <w:t>.</w:t>
            </w:r>
          </w:p>
          <w:p w:rsidR="008F2C21" w:rsidRDefault="002E0595" w:rsidP="008F2C21">
            <w:pPr>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w:t>
            </w:r>
            <w:r w:rsidR="008F2C21" w:rsidRPr="008F2C21">
              <w:rPr>
                <w:rFonts w:ascii="Times New Roman" w:eastAsia="Times New Roman" w:hAnsi="Times New Roman" w:cs="Times New Roman"/>
                <w:color w:val="222222"/>
                <w:sz w:val="24"/>
                <w:szCs w:val="24"/>
                <w:lang w:eastAsia="hr-HR"/>
              </w:rPr>
              <w:t>Za višednevne ekskurzije škola i svaki roditelj pojedinačno sklapaju ugovor s odabranom putničkom agencijom te roditelji plaćaju sve troškove na račun agencije.</w:t>
            </w:r>
          </w:p>
          <w:p w:rsidR="00FB2FB6" w:rsidRPr="008F2C21" w:rsidRDefault="002E0595" w:rsidP="008F2C21">
            <w:pPr>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            </w:t>
            </w:r>
            <w:r w:rsidR="00FB2FB6">
              <w:rPr>
                <w:rFonts w:ascii="Times New Roman" w:eastAsia="Times New Roman" w:hAnsi="Times New Roman" w:cs="Times New Roman"/>
                <w:color w:val="222222"/>
                <w:sz w:val="24"/>
                <w:szCs w:val="24"/>
                <w:lang w:eastAsia="hr-HR"/>
              </w:rPr>
              <w:t>Za jednodnevne ekskurzije, u slučaju nemogućnosti sklapanja pojedinačnog ugovora roditelja s odabranom putničkom agencijom, razrednik prikuplja novac i uplaćuje ga u blagajnu na način opisan u čl. 13. ove procedure.</w:t>
            </w:r>
          </w:p>
          <w:p w:rsidR="008F2C21" w:rsidRPr="008F2C21" w:rsidRDefault="008F2C21" w:rsidP="008F2C21">
            <w:pPr>
              <w:spacing w:after="0" w:line="240" w:lineRule="auto"/>
              <w:jc w:val="both"/>
              <w:rPr>
                <w:rFonts w:ascii="Times New Roman" w:eastAsia="Times New Roman" w:hAnsi="Times New Roman" w:cs="Times New Roman"/>
                <w:color w:val="222222"/>
                <w:sz w:val="24"/>
                <w:szCs w:val="24"/>
                <w:lang w:eastAsia="hr-HR"/>
              </w:rPr>
            </w:pPr>
          </w:p>
          <w:p w:rsidR="008F2C21" w:rsidRPr="008F2C21" w:rsidRDefault="00FB2FB6" w:rsidP="008F2C21">
            <w:pPr>
              <w:spacing w:after="0" w:line="240" w:lineRule="auto"/>
              <w:jc w:val="center"/>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Članak 19</w:t>
            </w:r>
            <w:r w:rsidR="008F2C21" w:rsidRPr="008F2C21">
              <w:rPr>
                <w:rFonts w:ascii="Times New Roman" w:eastAsia="Times New Roman" w:hAnsi="Times New Roman" w:cs="Times New Roman"/>
                <w:color w:val="222222"/>
                <w:sz w:val="24"/>
                <w:szCs w:val="24"/>
                <w:lang w:eastAsia="hr-HR"/>
              </w:rPr>
              <w:t>.</w:t>
            </w:r>
          </w:p>
          <w:p w:rsidR="00FB2FB6" w:rsidRDefault="008F2C21" w:rsidP="00FB2FB6">
            <w:pPr>
              <w:spacing w:after="0" w:line="240" w:lineRule="auto"/>
              <w:ind w:firstLine="708"/>
              <w:jc w:val="both"/>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Ova</w:t>
            </w:r>
            <w:r w:rsidR="00FB2FB6">
              <w:rPr>
                <w:rFonts w:ascii="Times New Roman" w:eastAsia="Times New Roman" w:hAnsi="Times New Roman" w:cs="Times New Roman"/>
                <w:color w:val="222222"/>
                <w:sz w:val="24"/>
                <w:szCs w:val="24"/>
                <w:lang w:eastAsia="hr-HR"/>
              </w:rPr>
              <w:t xml:space="preserve"> procedura</w:t>
            </w:r>
            <w:r w:rsidRPr="008F2C21">
              <w:rPr>
                <w:rFonts w:ascii="Times New Roman" w:eastAsia="Times New Roman" w:hAnsi="Times New Roman" w:cs="Times New Roman"/>
                <w:color w:val="222222"/>
                <w:sz w:val="24"/>
                <w:szCs w:val="24"/>
                <w:lang w:eastAsia="hr-HR"/>
              </w:rPr>
              <w:t xml:space="preserve"> stupa na snagu </w:t>
            </w:r>
            <w:r w:rsidR="00FB2FB6">
              <w:rPr>
                <w:rFonts w:ascii="Times New Roman" w:eastAsia="Times New Roman" w:hAnsi="Times New Roman" w:cs="Times New Roman"/>
                <w:color w:val="222222"/>
                <w:sz w:val="24"/>
                <w:szCs w:val="24"/>
                <w:lang w:eastAsia="hr-HR"/>
              </w:rPr>
              <w:t xml:space="preserve">i primjenjuje se </w:t>
            </w:r>
            <w:r w:rsidRPr="008F2C21">
              <w:rPr>
                <w:rFonts w:ascii="Times New Roman" w:eastAsia="Times New Roman" w:hAnsi="Times New Roman" w:cs="Times New Roman"/>
                <w:color w:val="222222"/>
                <w:sz w:val="24"/>
                <w:szCs w:val="24"/>
                <w:lang w:eastAsia="hr-HR"/>
              </w:rPr>
              <w:t>danom donošenja</w:t>
            </w:r>
            <w:r w:rsidR="002E0595">
              <w:rPr>
                <w:rFonts w:ascii="Times New Roman" w:eastAsia="Times New Roman" w:hAnsi="Times New Roman" w:cs="Times New Roman"/>
                <w:color w:val="222222"/>
                <w:sz w:val="24"/>
                <w:szCs w:val="24"/>
                <w:lang w:eastAsia="hr-HR"/>
              </w:rPr>
              <w:t xml:space="preserve"> te objavljuje na oglasnoj ploči škole 30. 6. 2020. godine</w:t>
            </w:r>
            <w:r w:rsidR="00FB2FB6">
              <w:rPr>
                <w:rFonts w:ascii="Times New Roman" w:eastAsia="Times New Roman" w:hAnsi="Times New Roman" w:cs="Times New Roman"/>
                <w:color w:val="222222"/>
                <w:sz w:val="24"/>
                <w:szCs w:val="24"/>
                <w:lang w:eastAsia="hr-HR"/>
              </w:rPr>
              <w:t>.</w:t>
            </w:r>
          </w:p>
          <w:p w:rsidR="00FB2FB6" w:rsidRDefault="00FB2FB6" w:rsidP="00FB2FB6">
            <w:pPr>
              <w:spacing w:after="0" w:line="240" w:lineRule="auto"/>
              <w:ind w:firstLine="708"/>
              <w:jc w:val="both"/>
              <w:rPr>
                <w:rFonts w:ascii="Times New Roman" w:eastAsia="Times New Roman" w:hAnsi="Times New Roman" w:cs="Times New Roman"/>
                <w:color w:val="222222"/>
                <w:sz w:val="24"/>
                <w:szCs w:val="24"/>
                <w:lang w:eastAsia="hr-HR"/>
              </w:rPr>
            </w:pPr>
          </w:p>
          <w:p w:rsidR="00FB2FB6" w:rsidRDefault="00FB2FB6" w:rsidP="00FB2FB6">
            <w:pPr>
              <w:spacing w:after="0" w:line="240" w:lineRule="auto"/>
              <w:ind w:firstLine="708"/>
              <w:jc w:val="both"/>
              <w:rPr>
                <w:rFonts w:ascii="Times New Roman" w:eastAsia="Times New Roman" w:hAnsi="Times New Roman" w:cs="Times New Roman"/>
                <w:color w:val="222222"/>
                <w:sz w:val="24"/>
                <w:szCs w:val="24"/>
                <w:lang w:eastAsia="hr-HR"/>
              </w:rPr>
            </w:pPr>
          </w:p>
          <w:p w:rsidR="008F2C21" w:rsidRDefault="00FB2FB6" w:rsidP="00FB2FB6">
            <w:pPr>
              <w:spacing w:after="0" w:line="240" w:lineRule="auto"/>
              <w:jc w:val="right"/>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Ravnateljica: </w:t>
            </w:r>
          </w:p>
          <w:p w:rsidR="00FB2FB6" w:rsidRDefault="00FB2FB6" w:rsidP="00FB2FB6">
            <w:pPr>
              <w:spacing w:after="0" w:line="240" w:lineRule="auto"/>
              <w:jc w:val="right"/>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Jelena </w:t>
            </w:r>
            <w:proofErr w:type="spellStart"/>
            <w:r>
              <w:rPr>
                <w:rFonts w:ascii="Times New Roman" w:eastAsia="Times New Roman" w:hAnsi="Times New Roman" w:cs="Times New Roman"/>
                <w:color w:val="222222"/>
                <w:sz w:val="24"/>
                <w:szCs w:val="24"/>
                <w:lang w:eastAsia="hr-HR"/>
              </w:rPr>
              <w:t>Okun</w:t>
            </w:r>
            <w:proofErr w:type="spellEnd"/>
            <w:r>
              <w:rPr>
                <w:rFonts w:ascii="Times New Roman" w:eastAsia="Times New Roman" w:hAnsi="Times New Roman" w:cs="Times New Roman"/>
                <w:color w:val="222222"/>
                <w:sz w:val="24"/>
                <w:szCs w:val="24"/>
                <w:lang w:eastAsia="hr-HR"/>
              </w:rPr>
              <w:t xml:space="preserve">, mag. prim. </w:t>
            </w:r>
            <w:proofErr w:type="spellStart"/>
            <w:r>
              <w:rPr>
                <w:rFonts w:ascii="Times New Roman" w:eastAsia="Times New Roman" w:hAnsi="Times New Roman" w:cs="Times New Roman"/>
                <w:color w:val="222222"/>
                <w:sz w:val="24"/>
                <w:szCs w:val="24"/>
                <w:lang w:eastAsia="hr-HR"/>
              </w:rPr>
              <w:t>educ</w:t>
            </w:r>
            <w:proofErr w:type="spellEnd"/>
            <w:r>
              <w:rPr>
                <w:rFonts w:ascii="Times New Roman" w:eastAsia="Times New Roman" w:hAnsi="Times New Roman" w:cs="Times New Roman"/>
                <w:color w:val="222222"/>
                <w:sz w:val="24"/>
                <w:szCs w:val="24"/>
                <w:lang w:eastAsia="hr-HR"/>
              </w:rPr>
              <w:t>.</w:t>
            </w:r>
          </w:p>
          <w:p w:rsidR="00FB2FB6" w:rsidRDefault="00FB2FB6" w:rsidP="00FB2FB6">
            <w:pPr>
              <w:spacing w:after="0" w:line="240" w:lineRule="auto"/>
              <w:jc w:val="right"/>
              <w:rPr>
                <w:rFonts w:ascii="Times New Roman" w:eastAsia="Times New Roman" w:hAnsi="Times New Roman" w:cs="Times New Roman"/>
                <w:color w:val="222222"/>
                <w:sz w:val="24"/>
                <w:szCs w:val="24"/>
                <w:lang w:eastAsia="hr-HR"/>
              </w:rPr>
            </w:pPr>
            <w:bookmarkStart w:id="0" w:name="_GoBack"/>
            <w:bookmarkEnd w:id="0"/>
          </w:p>
          <w:p w:rsidR="00FB2FB6" w:rsidRDefault="00FB2FB6" w:rsidP="00FB2FB6">
            <w:pPr>
              <w:spacing w:after="0" w:line="240" w:lineRule="auto"/>
              <w:jc w:val="right"/>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_________________________ </w:t>
            </w:r>
          </w:p>
          <w:p w:rsidR="00FB2FB6" w:rsidRDefault="00FB2FB6" w:rsidP="00FB2FB6">
            <w:pPr>
              <w:spacing w:after="0" w:line="240" w:lineRule="auto"/>
              <w:jc w:val="right"/>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u. z. Davor Žerjav,</w:t>
            </w:r>
            <w:r w:rsidR="00D87979">
              <w:rPr>
                <w:rFonts w:ascii="Times New Roman" w:eastAsia="Times New Roman" w:hAnsi="Times New Roman" w:cs="Times New Roman"/>
                <w:color w:val="222222"/>
                <w:sz w:val="24"/>
                <w:szCs w:val="24"/>
                <w:lang w:eastAsia="hr-HR"/>
              </w:rPr>
              <w:t xml:space="preserve"> dipl. </w:t>
            </w:r>
            <w:proofErr w:type="spellStart"/>
            <w:r w:rsidR="00D87979">
              <w:rPr>
                <w:rFonts w:ascii="Times New Roman" w:eastAsia="Times New Roman" w:hAnsi="Times New Roman" w:cs="Times New Roman"/>
                <w:color w:val="222222"/>
                <w:sz w:val="24"/>
                <w:szCs w:val="24"/>
                <w:lang w:eastAsia="hr-HR"/>
              </w:rPr>
              <w:t>uč</w:t>
            </w:r>
            <w:proofErr w:type="spellEnd"/>
            <w:r w:rsidR="00D87979">
              <w:rPr>
                <w:rFonts w:ascii="Times New Roman" w:eastAsia="Times New Roman" w:hAnsi="Times New Roman" w:cs="Times New Roman"/>
                <w:color w:val="222222"/>
                <w:sz w:val="24"/>
                <w:szCs w:val="24"/>
                <w:lang w:eastAsia="hr-HR"/>
              </w:rPr>
              <w:t>.</w:t>
            </w:r>
          </w:p>
          <w:p w:rsidR="00FB2FB6" w:rsidRDefault="00FB2FB6" w:rsidP="00FB2FB6">
            <w:pPr>
              <w:spacing w:after="0" w:line="240" w:lineRule="auto"/>
              <w:jc w:val="both"/>
              <w:rPr>
                <w:rFonts w:ascii="Times New Roman" w:eastAsia="Times New Roman" w:hAnsi="Times New Roman" w:cs="Times New Roman"/>
                <w:color w:val="222222"/>
                <w:sz w:val="24"/>
                <w:szCs w:val="24"/>
                <w:lang w:eastAsia="hr-HR"/>
              </w:rPr>
            </w:pPr>
          </w:p>
          <w:p w:rsidR="00FB2FB6" w:rsidRDefault="00FB2FB6" w:rsidP="00FB2FB6">
            <w:pPr>
              <w:spacing w:after="0" w:line="240" w:lineRule="auto"/>
              <w:jc w:val="both"/>
              <w:rPr>
                <w:rFonts w:ascii="Times New Roman" w:eastAsia="Times New Roman" w:hAnsi="Times New Roman" w:cs="Times New Roman"/>
                <w:color w:val="222222"/>
                <w:sz w:val="24"/>
                <w:szCs w:val="24"/>
                <w:lang w:eastAsia="hr-HR"/>
              </w:rPr>
            </w:pPr>
          </w:p>
          <w:p w:rsidR="00FB2FB6" w:rsidRPr="008F2C21" w:rsidRDefault="00FB2FB6" w:rsidP="00FB2FB6">
            <w:pPr>
              <w:spacing w:after="0" w:line="240" w:lineRule="auto"/>
              <w:jc w:val="both"/>
              <w:rPr>
                <w:rFonts w:ascii="Times New Roman" w:eastAsia="Times New Roman" w:hAnsi="Times New Roman" w:cs="Times New Roman"/>
                <w:color w:val="222222"/>
                <w:sz w:val="24"/>
                <w:szCs w:val="24"/>
                <w:lang w:eastAsia="hr-HR"/>
              </w:rPr>
            </w:pPr>
          </w:p>
          <w:p w:rsidR="008F2C21" w:rsidRPr="008F2C21" w:rsidRDefault="00FB2FB6" w:rsidP="008F2C21">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KLASA: </w:t>
            </w:r>
            <w:r w:rsidR="00D87979">
              <w:rPr>
                <w:rFonts w:ascii="Times New Roman" w:eastAsia="Times New Roman" w:hAnsi="Times New Roman" w:cs="Times New Roman"/>
                <w:color w:val="222222"/>
                <w:sz w:val="24"/>
                <w:szCs w:val="24"/>
                <w:lang w:eastAsia="hr-HR"/>
              </w:rPr>
              <w:t>003-04/20-01/08</w:t>
            </w:r>
          </w:p>
          <w:p w:rsidR="008F2C21" w:rsidRPr="008F2C21" w:rsidRDefault="00FB2FB6" w:rsidP="008F2C21">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URBROJ: 2109-43-20-01</w:t>
            </w:r>
          </w:p>
          <w:p w:rsidR="008F2C21" w:rsidRPr="008F2C21" w:rsidRDefault="00FB2FB6" w:rsidP="008F2C21">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Strahoninec, 30. 6. 2020.</w:t>
            </w:r>
          </w:p>
          <w:tbl>
            <w:tblPr>
              <w:tblW w:w="0" w:type="auto"/>
              <w:tblCellMar>
                <w:top w:w="15" w:type="dxa"/>
                <w:left w:w="15" w:type="dxa"/>
                <w:bottom w:w="15" w:type="dxa"/>
                <w:right w:w="15" w:type="dxa"/>
              </w:tblCellMar>
              <w:tblLook w:val="04A0" w:firstRow="1" w:lastRow="0" w:firstColumn="1" w:lastColumn="0" w:noHBand="0" w:noVBand="1"/>
            </w:tblPr>
            <w:tblGrid>
              <w:gridCol w:w="1110"/>
              <w:gridCol w:w="7950"/>
            </w:tblGrid>
            <w:tr w:rsidR="008F2C21" w:rsidRPr="008F2C21" w:rsidTr="002E0595">
              <w:tc>
                <w:tcPr>
                  <w:tcW w:w="1110" w:type="dxa"/>
                  <w:tcMar>
                    <w:top w:w="0" w:type="dxa"/>
                    <w:left w:w="240" w:type="dxa"/>
                    <w:bottom w:w="0" w:type="dxa"/>
                    <w:right w:w="240" w:type="dxa"/>
                  </w:tcMar>
                  <w:hideMark/>
                </w:tcPr>
                <w:p w:rsidR="008F2C21" w:rsidRDefault="008F2C21" w:rsidP="008F2C21">
                  <w:pPr>
                    <w:spacing w:after="0" w:line="240" w:lineRule="auto"/>
                    <w:rPr>
                      <w:rFonts w:ascii="Times New Roman" w:eastAsia="Times New Roman" w:hAnsi="Times New Roman" w:cs="Times New Roman"/>
                      <w:color w:val="222222"/>
                      <w:sz w:val="24"/>
                      <w:szCs w:val="24"/>
                      <w:lang w:eastAsia="hr-HR"/>
                    </w:rPr>
                  </w:pPr>
                  <w:r w:rsidRPr="008F2C21">
                    <w:rPr>
                      <w:rFonts w:ascii="Times New Roman" w:eastAsia="Times New Roman" w:hAnsi="Times New Roman" w:cs="Times New Roman"/>
                      <w:color w:val="222222"/>
                      <w:sz w:val="24"/>
                      <w:szCs w:val="24"/>
                      <w:lang w:eastAsia="hr-HR"/>
                    </w:rPr>
                    <w:t> </w:t>
                  </w:r>
                </w:p>
                <w:p w:rsidR="002E0595" w:rsidRDefault="002E0595" w:rsidP="008F2C21">
                  <w:pPr>
                    <w:spacing w:after="0" w:line="240" w:lineRule="auto"/>
                    <w:rPr>
                      <w:rFonts w:ascii="Times New Roman" w:eastAsia="Times New Roman" w:hAnsi="Times New Roman" w:cs="Times New Roman"/>
                      <w:color w:val="222222"/>
                      <w:sz w:val="24"/>
                      <w:szCs w:val="24"/>
                      <w:lang w:eastAsia="hr-HR"/>
                    </w:rPr>
                  </w:pPr>
                </w:p>
                <w:p w:rsidR="002E0595" w:rsidRPr="008F2C21" w:rsidRDefault="002E0595" w:rsidP="008F2C21">
                  <w:pPr>
                    <w:spacing w:after="0" w:line="240" w:lineRule="auto"/>
                    <w:rPr>
                      <w:rFonts w:ascii="Times New Roman" w:eastAsia="Times New Roman" w:hAnsi="Times New Roman" w:cs="Times New Roman"/>
                      <w:color w:val="222222"/>
                      <w:sz w:val="24"/>
                      <w:szCs w:val="24"/>
                      <w:lang w:eastAsia="hr-HR"/>
                    </w:rPr>
                  </w:pPr>
                </w:p>
              </w:tc>
              <w:tc>
                <w:tcPr>
                  <w:tcW w:w="7950" w:type="dxa"/>
                  <w:tcMar>
                    <w:top w:w="0" w:type="dxa"/>
                    <w:left w:w="0" w:type="dxa"/>
                    <w:bottom w:w="0" w:type="dxa"/>
                    <w:right w:w="0" w:type="dxa"/>
                  </w:tcMar>
                  <w:vAlign w:val="center"/>
                  <w:hideMark/>
                </w:tcPr>
                <w:p w:rsidR="008F2C21" w:rsidRPr="008F2C21" w:rsidRDefault="008F2C21" w:rsidP="008F2C21">
                  <w:pPr>
                    <w:shd w:val="clear" w:color="auto" w:fill="FFFFFF"/>
                    <w:spacing w:after="0" w:line="300" w:lineRule="atLeast"/>
                    <w:rPr>
                      <w:rFonts w:ascii="Times New Roman" w:eastAsia="Times New Roman" w:hAnsi="Times New Roman" w:cs="Times New Roman"/>
                      <w:color w:val="222222"/>
                      <w:sz w:val="24"/>
                      <w:szCs w:val="24"/>
                      <w:lang w:eastAsia="hr-HR"/>
                    </w:rPr>
                  </w:pPr>
                </w:p>
              </w:tc>
            </w:tr>
          </w:tbl>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p>
        </w:tc>
        <w:tc>
          <w:tcPr>
            <w:tcW w:w="6" w:type="dxa"/>
            <w:shd w:val="clear" w:color="auto" w:fill="FFFFFF"/>
            <w:hideMark/>
          </w:tcPr>
          <w:p w:rsidR="008F2C21" w:rsidRPr="008F2C21" w:rsidRDefault="002E0595" w:rsidP="008F2C21">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lastRenderedPageBreak/>
              <w:t xml:space="preserve"> </w:t>
            </w:r>
          </w:p>
        </w:tc>
        <w:tc>
          <w:tcPr>
            <w:tcW w:w="6" w:type="dxa"/>
            <w:shd w:val="clear" w:color="auto" w:fill="FFFFFF"/>
            <w:hideMark/>
          </w:tcPr>
          <w:p w:rsidR="008F2C21" w:rsidRPr="008F2C21" w:rsidRDefault="008F2C21" w:rsidP="008F2C21">
            <w:pPr>
              <w:spacing w:after="0" w:line="240" w:lineRule="auto"/>
              <w:rPr>
                <w:rFonts w:ascii="Times New Roman" w:eastAsia="Times New Roman" w:hAnsi="Times New Roman" w:cs="Times New Roman"/>
                <w:color w:val="222222"/>
                <w:sz w:val="24"/>
                <w:szCs w:val="24"/>
                <w:lang w:eastAsia="hr-HR"/>
              </w:rPr>
            </w:pPr>
          </w:p>
        </w:tc>
      </w:tr>
    </w:tbl>
    <w:p w:rsidR="001E2E25" w:rsidRDefault="001E2E25"/>
    <w:sectPr w:rsidR="001E2E25" w:rsidSect="008F2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5CA9"/>
    <w:multiLevelType w:val="multilevel"/>
    <w:tmpl w:val="151C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446BD6"/>
    <w:multiLevelType w:val="multilevel"/>
    <w:tmpl w:val="5DF2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960AD7"/>
    <w:multiLevelType w:val="multilevel"/>
    <w:tmpl w:val="1D28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43970"/>
    <w:multiLevelType w:val="multilevel"/>
    <w:tmpl w:val="6BF2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21"/>
    <w:rsid w:val="001E2E25"/>
    <w:rsid w:val="002E0595"/>
    <w:rsid w:val="008F2C21"/>
    <w:rsid w:val="009F2D8F"/>
    <w:rsid w:val="00D87979"/>
    <w:rsid w:val="00FB2F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1489"/>
  <w15:docId w15:val="{110BCEA5-0266-408A-B4F1-C4DF89E6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2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1256669681623839442default">
    <w:name w:val="m_1256669681623839442default"/>
    <w:basedOn w:val="Normal"/>
    <w:rsid w:val="008F2C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1256669681623839442msolistparagraph">
    <w:name w:val="m_1256669681623839442msolistparagraph"/>
    <w:basedOn w:val="Normal"/>
    <w:rsid w:val="008F2C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1256669681623839442msonospacing">
    <w:name w:val="m_1256669681623839442msonospacing"/>
    <w:basedOn w:val="Normal"/>
    <w:rsid w:val="008F2C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8F2C21"/>
    <w:rPr>
      <w:color w:val="0000FF"/>
      <w:u w:val="single"/>
    </w:rPr>
  </w:style>
  <w:style w:type="character" w:customStyle="1" w:styleId="ams">
    <w:name w:val="ams"/>
    <w:basedOn w:val="Zadanifontodlomka"/>
    <w:rsid w:val="008F2C21"/>
  </w:style>
  <w:style w:type="paragraph" w:styleId="Tekstbalonia">
    <w:name w:val="Balloon Text"/>
    <w:basedOn w:val="Normal"/>
    <w:link w:val="TekstbaloniaChar"/>
    <w:uiPriority w:val="99"/>
    <w:semiHidden/>
    <w:unhideWhenUsed/>
    <w:rsid w:val="008F2C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2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93278">
      <w:bodyDiv w:val="1"/>
      <w:marLeft w:val="0"/>
      <w:marRight w:val="0"/>
      <w:marTop w:val="0"/>
      <w:marBottom w:val="0"/>
      <w:divBdr>
        <w:top w:val="none" w:sz="0" w:space="0" w:color="auto"/>
        <w:left w:val="none" w:sz="0" w:space="0" w:color="auto"/>
        <w:bottom w:val="none" w:sz="0" w:space="0" w:color="auto"/>
        <w:right w:val="none" w:sz="0" w:space="0" w:color="auto"/>
      </w:divBdr>
      <w:divsChild>
        <w:div w:id="1828007693">
          <w:marLeft w:val="0"/>
          <w:marRight w:val="0"/>
          <w:marTop w:val="0"/>
          <w:marBottom w:val="0"/>
          <w:divBdr>
            <w:top w:val="none" w:sz="0" w:space="0" w:color="auto"/>
            <w:left w:val="none" w:sz="0" w:space="0" w:color="auto"/>
            <w:bottom w:val="none" w:sz="0" w:space="0" w:color="auto"/>
            <w:right w:val="none" w:sz="0" w:space="0" w:color="auto"/>
          </w:divBdr>
          <w:divsChild>
            <w:div w:id="1790122993">
              <w:marLeft w:val="0"/>
              <w:marRight w:val="0"/>
              <w:marTop w:val="0"/>
              <w:marBottom w:val="0"/>
              <w:divBdr>
                <w:top w:val="none" w:sz="0" w:space="0" w:color="auto"/>
                <w:left w:val="none" w:sz="0" w:space="0" w:color="auto"/>
                <w:bottom w:val="none" w:sz="0" w:space="0" w:color="auto"/>
                <w:right w:val="none" w:sz="0" w:space="0" w:color="auto"/>
              </w:divBdr>
              <w:divsChild>
                <w:div w:id="1459254046">
                  <w:marLeft w:val="0"/>
                  <w:marRight w:val="0"/>
                  <w:marTop w:val="0"/>
                  <w:marBottom w:val="0"/>
                  <w:divBdr>
                    <w:top w:val="none" w:sz="0" w:space="0" w:color="auto"/>
                    <w:left w:val="none" w:sz="0" w:space="0" w:color="auto"/>
                    <w:bottom w:val="none" w:sz="0" w:space="0" w:color="auto"/>
                    <w:right w:val="none" w:sz="0" w:space="0" w:color="auto"/>
                  </w:divBdr>
                  <w:divsChild>
                    <w:div w:id="1916354970">
                      <w:marLeft w:val="0"/>
                      <w:marRight w:val="0"/>
                      <w:marTop w:val="0"/>
                      <w:marBottom w:val="0"/>
                      <w:divBdr>
                        <w:top w:val="none" w:sz="0" w:space="0" w:color="auto"/>
                        <w:left w:val="none" w:sz="0" w:space="0" w:color="auto"/>
                        <w:bottom w:val="none" w:sz="0" w:space="0" w:color="auto"/>
                        <w:right w:val="none" w:sz="0" w:space="0" w:color="auto"/>
                      </w:divBdr>
                      <w:divsChild>
                        <w:div w:id="234508433">
                          <w:marLeft w:val="0"/>
                          <w:marRight w:val="0"/>
                          <w:marTop w:val="0"/>
                          <w:marBottom w:val="0"/>
                          <w:divBdr>
                            <w:top w:val="none" w:sz="0" w:space="0" w:color="auto"/>
                            <w:left w:val="none" w:sz="0" w:space="0" w:color="auto"/>
                            <w:bottom w:val="none" w:sz="0" w:space="0" w:color="auto"/>
                            <w:right w:val="none" w:sz="0" w:space="0" w:color="auto"/>
                          </w:divBdr>
                          <w:divsChild>
                            <w:div w:id="251402475">
                              <w:marLeft w:val="0"/>
                              <w:marRight w:val="0"/>
                              <w:marTop w:val="0"/>
                              <w:marBottom w:val="0"/>
                              <w:divBdr>
                                <w:top w:val="none" w:sz="0" w:space="0" w:color="auto"/>
                                <w:left w:val="none" w:sz="0" w:space="0" w:color="auto"/>
                                <w:bottom w:val="none" w:sz="0" w:space="0" w:color="auto"/>
                                <w:right w:val="none" w:sz="0" w:space="0" w:color="auto"/>
                              </w:divBdr>
                              <w:divsChild>
                                <w:div w:id="1193882998">
                                  <w:marLeft w:val="0"/>
                                  <w:marRight w:val="0"/>
                                  <w:marTop w:val="0"/>
                                  <w:marBottom w:val="0"/>
                                  <w:divBdr>
                                    <w:top w:val="none" w:sz="0" w:space="0" w:color="auto"/>
                                    <w:left w:val="none" w:sz="0" w:space="0" w:color="auto"/>
                                    <w:bottom w:val="none" w:sz="0" w:space="0" w:color="auto"/>
                                    <w:right w:val="none" w:sz="0" w:space="0" w:color="auto"/>
                                  </w:divBdr>
                                  <w:divsChild>
                                    <w:div w:id="1183788898">
                                      <w:marLeft w:val="0"/>
                                      <w:marRight w:val="0"/>
                                      <w:marTop w:val="0"/>
                                      <w:marBottom w:val="0"/>
                                      <w:divBdr>
                                        <w:top w:val="none" w:sz="0" w:space="0" w:color="auto"/>
                                        <w:left w:val="none" w:sz="0" w:space="0" w:color="auto"/>
                                        <w:bottom w:val="none" w:sz="0" w:space="0" w:color="auto"/>
                                        <w:right w:val="none" w:sz="0" w:space="0" w:color="auto"/>
                                      </w:divBdr>
                                      <w:divsChild>
                                        <w:div w:id="1192524940">
                                          <w:marLeft w:val="0"/>
                                          <w:marRight w:val="0"/>
                                          <w:marTop w:val="0"/>
                                          <w:marBottom w:val="0"/>
                                          <w:divBdr>
                                            <w:top w:val="none" w:sz="0" w:space="0" w:color="auto"/>
                                            <w:left w:val="none" w:sz="0" w:space="0" w:color="auto"/>
                                            <w:bottom w:val="none" w:sz="0" w:space="0" w:color="auto"/>
                                            <w:right w:val="none" w:sz="0" w:space="0" w:color="auto"/>
                                          </w:divBdr>
                                          <w:divsChild>
                                            <w:div w:id="154299651">
                                              <w:marLeft w:val="0"/>
                                              <w:marRight w:val="0"/>
                                              <w:marTop w:val="0"/>
                                              <w:marBottom w:val="0"/>
                                              <w:divBdr>
                                                <w:top w:val="none" w:sz="0" w:space="0" w:color="auto"/>
                                                <w:left w:val="none" w:sz="0" w:space="0" w:color="auto"/>
                                                <w:bottom w:val="none" w:sz="0" w:space="0" w:color="auto"/>
                                                <w:right w:val="none" w:sz="0" w:space="0" w:color="auto"/>
                                              </w:divBdr>
                                              <w:divsChild>
                                                <w:div w:id="752505311">
                                                  <w:marLeft w:val="0"/>
                                                  <w:marRight w:val="0"/>
                                                  <w:marTop w:val="0"/>
                                                  <w:marBottom w:val="0"/>
                                                  <w:divBdr>
                                                    <w:top w:val="none" w:sz="0" w:space="0" w:color="auto"/>
                                                    <w:left w:val="none" w:sz="0" w:space="0" w:color="auto"/>
                                                    <w:bottom w:val="none" w:sz="0" w:space="0" w:color="auto"/>
                                                    <w:right w:val="none" w:sz="0" w:space="0" w:color="auto"/>
                                                  </w:divBdr>
                                                  <w:divsChild>
                                                    <w:div w:id="1385526408">
                                                      <w:marLeft w:val="0"/>
                                                      <w:marRight w:val="0"/>
                                                      <w:marTop w:val="0"/>
                                                      <w:marBottom w:val="0"/>
                                                      <w:divBdr>
                                                        <w:top w:val="none" w:sz="0" w:space="0" w:color="auto"/>
                                                        <w:left w:val="none" w:sz="0" w:space="0" w:color="auto"/>
                                                        <w:bottom w:val="none" w:sz="0" w:space="0" w:color="auto"/>
                                                        <w:right w:val="none" w:sz="0" w:space="0" w:color="auto"/>
                                                      </w:divBdr>
                                                      <w:divsChild>
                                                        <w:div w:id="1407914754">
                                                          <w:marLeft w:val="0"/>
                                                          <w:marRight w:val="0"/>
                                                          <w:marTop w:val="0"/>
                                                          <w:marBottom w:val="0"/>
                                                          <w:divBdr>
                                                            <w:top w:val="none" w:sz="0" w:space="0" w:color="auto"/>
                                                            <w:left w:val="none" w:sz="0" w:space="0" w:color="auto"/>
                                                            <w:bottom w:val="none" w:sz="0" w:space="0" w:color="auto"/>
                                                            <w:right w:val="none" w:sz="0" w:space="0" w:color="auto"/>
                                                          </w:divBdr>
                                                          <w:divsChild>
                                                            <w:div w:id="1943413111">
                                                              <w:marLeft w:val="0"/>
                                                              <w:marRight w:val="0"/>
                                                              <w:marTop w:val="0"/>
                                                              <w:marBottom w:val="0"/>
                                                              <w:divBdr>
                                                                <w:top w:val="none" w:sz="0" w:space="0" w:color="auto"/>
                                                                <w:left w:val="none" w:sz="0" w:space="0" w:color="auto"/>
                                                                <w:bottom w:val="none" w:sz="0" w:space="0" w:color="auto"/>
                                                                <w:right w:val="none" w:sz="0" w:space="0" w:color="auto"/>
                                                              </w:divBdr>
                                                              <w:divsChild>
                                                                <w:div w:id="684133109">
                                                                  <w:marLeft w:val="0"/>
                                                                  <w:marRight w:val="0"/>
                                                                  <w:marTop w:val="0"/>
                                                                  <w:marBottom w:val="0"/>
                                                                  <w:divBdr>
                                                                    <w:top w:val="none" w:sz="0" w:space="0" w:color="auto"/>
                                                                    <w:left w:val="none" w:sz="0" w:space="0" w:color="auto"/>
                                                                    <w:bottom w:val="none" w:sz="0" w:space="0" w:color="auto"/>
                                                                    <w:right w:val="none" w:sz="0" w:space="0" w:color="auto"/>
                                                                  </w:divBdr>
                                                                  <w:divsChild>
                                                                    <w:div w:id="1793749204">
                                                                      <w:marLeft w:val="0"/>
                                                                      <w:marRight w:val="0"/>
                                                                      <w:marTop w:val="0"/>
                                                                      <w:marBottom w:val="0"/>
                                                                      <w:divBdr>
                                                                        <w:top w:val="none" w:sz="0" w:space="0" w:color="auto"/>
                                                                        <w:left w:val="none" w:sz="0" w:space="0" w:color="auto"/>
                                                                        <w:bottom w:val="none" w:sz="0" w:space="0" w:color="auto"/>
                                                                        <w:right w:val="none" w:sz="0" w:space="0" w:color="auto"/>
                                                                      </w:divBdr>
                                                                      <w:divsChild>
                                                                        <w:div w:id="515921492">
                                                                          <w:marLeft w:val="0"/>
                                                                          <w:marRight w:val="240"/>
                                                                          <w:marTop w:val="0"/>
                                                                          <w:marBottom w:val="0"/>
                                                                          <w:divBdr>
                                                                            <w:top w:val="none" w:sz="0" w:space="0" w:color="auto"/>
                                                                            <w:left w:val="none" w:sz="0" w:space="0" w:color="auto"/>
                                                                            <w:bottom w:val="none" w:sz="0" w:space="0" w:color="auto"/>
                                                                            <w:right w:val="none" w:sz="0" w:space="0" w:color="auto"/>
                                                                          </w:divBdr>
                                                                          <w:divsChild>
                                                                            <w:div w:id="692194896">
                                                                              <w:marLeft w:val="0"/>
                                                                              <w:marRight w:val="0"/>
                                                                              <w:marTop w:val="0"/>
                                                                              <w:marBottom w:val="0"/>
                                                                              <w:divBdr>
                                                                                <w:top w:val="none" w:sz="0" w:space="0" w:color="auto"/>
                                                                                <w:left w:val="none" w:sz="0" w:space="0" w:color="auto"/>
                                                                                <w:bottom w:val="none" w:sz="0" w:space="0" w:color="auto"/>
                                                                                <w:right w:val="none" w:sz="0" w:space="0" w:color="auto"/>
                                                                              </w:divBdr>
                                                                              <w:divsChild>
                                                                                <w:div w:id="1584414592">
                                                                                  <w:marLeft w:val="0"/>
                                                                                  <w:marRight w:val="0"/>
                                                                                  <w:marTop w:val="0"/>
                                                                                  <w:marBottom w:val="0"/>
                                                                                  <w:divBdr>
                                                                                    <w:top w:val="none" w:sz="0" w:space="0" w:color="auto"/>
                                                                                    <w:left w:val="none" w:sz="0" w:space="0" w:color="auto"/>
                                                                                    <w:bottom w:val="none" w:sz="0" w:space="0" w:color="auto"/>
                                                                                    <w:right w:val="none" w:sz="0" w:space="0" w:color="auto"/>
                                                                                  </w:divBdr>
                                                                                  <w:divsChild>
                                                                                    <w:div w:id="1856766652">
                                                                                      <w:marLeft w:val="0"/>
                                                                                      <w:marRight w:val="0"/>
                                                                                      <w:marTop w:val="0"/>
                                                                                      <w:marBottom w:val="0"/>
                                                                                      <w:divBdr>
                                                                                        <w:top w:val="none" w:sz="0" w:space="0" w:color="auto"/>
                                                                                        <w:left w:val="none" w:sz="0" w:space="0" w:color="auto"/>
                                                                                        <w:bottom w:val="none" w:sz="0" w:space="0" w:color="auto"/>
                                                                                        <w:right w:val="none" w:sz="0" w:space="0" w:color="auto"/>
                                                                                      </w:divBdr>
                                                                                      <w:divsChild>
                                                                                        <w:div w:id="1565214828">
                                                                                          <w:marLeft w:val="0"/>
                                                                                          <w:marRight w:val="0"/>
                                                                                          <w:marTop w:val="0"/>
                                                                                          <w:marBottom w:val="0"/>
                                                                                          <w:divBdr>
                                                                                            <w:top w:val="none" w:sz="0" w:space="0" w:color="auto"/>
                                                                                            <w:left w:val="none" w:sz="0" w:space="0" w:color="auto"/>
                                                                                            <w:bottom w:val="none" w:sz="0" w:space="0" w:color="auto"/>
                                                                                            <w:right w:val="none" w:sz="0" w:space="0" w:color="auto"/>
                                                                                          </w:divBdr>
                                                                                          <w:divsChild>
                                                                                            <w:div w:id="682099051">
                                                                                              <w:marLeft w:val="0"/>
                                                                                              <w:marRight w:val="0"/>
                                                                                              <w:marTop w:val="0"/>
                                                                                              <w:marBottom w:val="0"/>
                                                                                              <w:divBdr>
                                                                                                <w:top w:val="single" w:sz="2" w:space="0" w:color="EFEFEF"/>
                                                                                                <w:left w:val="none" w:sz="0" w:space="0" w:color="auto"/>
                                                                                                <w:bottom w:val="none" w:sz="0" w:space="0" w:color="auto"/>
                                                                                                <w:right w:val="none" w:sz="0" w:space="0" w:color="auto"/>
                                                                                              </w:divBdr>
                                                                                              <w:divsChild>
                                                                                                <w:div w:id="591402283">
                                                                                                  <w:marLeft w:val="0"/>
                                                                                                  <w:marRight w:val="0"/>
                                                                                                  <w:marTop w:val="0"/>
                                                                                                  <w:marBottom w:val="0"/>
                                                                                                  <w:divBdr>
                                                                                                    <w:top w:val="none" w:sz="0" w:space="0" w:color="auto"/>
                                                                                                    <w:left w:val="none" w:sz="0" w:space="0" w:color="auto"/>
                                                                                                    <w:bottom w:val="none" w:sz="0" w:space="0" w:color="auto"/>
                                                                                                    <w:right w:val="none" w:sz="0" w:space="0" w:color="auto"/>
                                                                                                  </w:divBdr>
                                                                                                  <w:divsChild>
                                                                                                    <w:div w:id="734549653">
                                                                                                      <w:marLeft w:val="0"/>
                                                                                                      <w:marRight w:val="0"/>
                                                                                                      <w:marTop w:val="0"/>
                                                                                                      <w:marBottom w:val="0"/>
                                                                                                      <w:divBdr>
                                                                                                        <w:top w:val="none" w:sz="0" w:space="0" w:color="auto"/>
                                                                                                        <w:left w:val="none" w:sz="0" w:space="0" w:color="auto"/>
                                                                                                        <w:bottom w:val="none" w:sz="0" w:space="0" w:color="auto"/>
                                                                                                        <w:right w:val="none" w:sz="0" w:space="0" w:color="auto"/>
                                                                                                      </w:divBdr>
                                                                                                      <w:divsChild>
                                                                                                        <w:div w:id="2146584946">
                                                                                                          <w:marLeft w:val="0"/>
                                                                                                          <w:marRight w:val="0"/>
                                                                                                          <w:marTop w:val="0"/>
                                                                                                          <w:marBottom w:val="0"/>
                                                                                                          <w:divBdr>
                                                                                                            <w:top w:val="none" w:sz="0" w:space="0" w:color="auto"/>
                                                                                                            <w:left w:val="none" w:sz="0" w:space="0" w:color="auto"/>
                                                                                                            <w:bottom w:val="none" w:sz="0" w:space="0" w:color="auto"/>
                                                                                                            <w:right w:val="none" w:sz="0" w:space="0" w:color="auto"/>
                                                                                                          </w:divBdr>
                                                                                                          <w:divsChild>
                                                                                                            <w:div w:id="770128157">
                                                                                                              <w:marLeft w:val="0"/>
                                                                                                              <w:marRight w:val="0"/>
                                                                                                              <w:marTop w:val="0"/>
                                                                                                              <w:marBottom w:val="0"/>
                                                                                                              <w:divBdr>
                                                                                                                <w:top w:val="none" w:sz="0" w:space="0" w:color="auto"/>
                                                                                                                <w:left w:val="none" w:sz="0" w:space="0" w:color="auto"/>
                                                                                                                <w:bottom w:val="none" w:sz="0" w:space="0" w:color="auto"/>
                                                                                                                <w:right w:val="none" w:sz="0" w:space="0" w:color="auto"/>
                                                                                                              </w:divBdr>
                                                                                                              <w:divsChild>
                                                                                                                <w:div w:id="858086644">
                                                                                                                  <w:marLeft w:val="0"/>
                                                                                                                  <w:marRight w:val="0"/>
                                                                                                                  <w:marTop w:val="0"/>
                                                                                                                  <w:marBottom w:val="0"/>
                                                                                                                  <w:divBdr>
                                                                                                                    <w:top w:val="none" w:sz="0" w:space="0" w:color="auto"/>
                                                                                                                    <w:left w:val="none" w:sz="0" w:space="0" w:color="auto"/>
                                                                                                                    <w:bottom w:val="none" w:sz="0" w:space="0" w:color="auto"/>
                                                                                                                    <w:right w:val="none" w:sz="0" w:space="0" w:color="auto"/>
                                                                                                                  </w:divBdr>
                                                                                                                  <w:divsChild>
                                                                                                                    <w:div w:id="836118649">
                                                                                                                      <w:marLeft w:val="0"/>
                                                                                                                      <w:marRight w:val="0"/>
                                                                                                                      <w:marTop w:val="0"/>
                                                                                                                      <w:marBottom w:val="0"/>
                                                                                                                      <w:divBdr>
                                                                                                                        <w:top w:val="none" w:sz="0" w:space="0" w:color="auto"/>
                                                                                                                        <w:left w:val="none" w:sz="0" w:space="0" w:color="auto"/>
                                                                                                                        <w:bottom w:val="none" w:sz="0" w:space="0" w:color="auto"/>
                                                                                                                        <w:right w:val="none" w:sz="0" w:space="0" w:color="auto"/>
                                                                                                                      </w:divBdr>
                                                                                                                      <w:divsChild>
                                                                                                                        <w:div w:id="658768654">
                                                                                                                          <w:marLeft w:val="0"/>
                                                                                                                          <w:marRight w:val="0"/>
                                                                                                                          <w:marTop w:val="120"/>
                                                                                                                          <w:marBottom w:val="0"/>
                                                                                                                          <w:divBdr>
                                                                                                                            <w:top w:val="none" w:sz="0" w:space="0" w:color="auto"/>
                                                                                                                            <w:left w:val="none" w:sz="0" w:space="0" w:color="auto"/>
                                                                                                                            <w:bottom w:val="none" w:sz="0" w:space="0" w:color="auto"/>
                                                                                                                            <w:right w:val="none" w:sz="0" w:space="0" w:color="auto"/>
                                                                                                                          </w:divBdr>
                                                                                                                          <w:divsChild>
                                                                                                                            <w:div w:id="1027562597">
                                                                                                                              <w:marLeft w:val="0"/>
                                                                                                                              <w:marRight w:val="0"/>
                                                                                                                              <w:marTop w:val="0"/>
                                                                                                                              <w:marBottom w:val="0"/>
                                                                                                                              <w:divBdr>
                                                                                                                                <w:top w:val="none" w:sz="0" w:space="0" w:color="auto"/>
                                                                                                                                <w:left w:val="none" w:sz="0" w:space="0" w:color="auto"/>
                                                                                                                                <w:bottom w:val="none" w:sz="0" w:space="0" w:color="auto"/>
                                                                                                                                <w:right w:val="none" w:sz="0" w:space="0" w:color="auto"/>
                                                                                                                              </w:divBdr>
                                                                                                                              <w:divsChild>
                                                                                                                                <w:div w:id="2022466228">
                                                                                                                                  <w:marLeft w:val="0"/>
                                                                                                                                  <w:marRight w:val="0"/>
                                                                                                                                  <w:marTop w:val="0"/>
                                                                                                                                  <w:marBottom w:val="0"/>
                                                                                                                                  <w:divBdr>
                                                                                                                                    <w:top w:val="none" w:sz="0" w:space="0" w:color="auto"/>
                                                                                                                                    <w:left w:val="none" w:sz="0" w:space="0" w:color="auto"/>
                                                                                                                                    <w:bottom w:val="none" w:sz="0" w:space="0" w:color="auto"/>
                                                                                                                                    <w:right w:val="none" w:sz="0" w:space="0" w:color="auto"/>
                                                                                                                                  </w:divBdr>
                                                                                                                                  <w:divsChild>
                                                                                                                                    <w:div w:id="1449200637">
                                                                                                                                      <w:marLeft w:val="0"/>
                                                                                                                                      <w:marRight w:val="0"/>
                                                                                                                                      <w:marTop w:val="0"/>
                                                                                                                                      <w:marBottom w:val="0"/>
                                                                                                                                      <w:divBdr>
                                                                                                                                        <w:top w:val="none" w:sz="0" w:space="0" w:color="auto"/>
                                                                                                                                        <w:left w:val="none" w:sz="0" w:space="0" w:color="auto"/>
                                                                                                                                        <w:bottom w:val="none" w:sz="0" w:space="0" w:color="auto"/>
                                                                                                                                        <w:right w:val="none" w:sz="0" w:space="0" w:color="auto"/>
                                                                                                                                      </w:divBdr>
                                                                                                                                    </w:div>
                                                                                                                                  </w:divsChild>
                                                                                                                                </w:div>
                                                                                                                                <w:div w:id="10822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2941">
                                                                                                              <w:marLeft w:val="0"/>
                                                                                                              <w:marRight w:val="0"/>
                                                                                                              <w:marTop w:val="0"/>
                                                                                                              <w:marBottom w:val="0"/>
                                                                                                              <w:divBdr>
                                                                                                                <w:top w:val="none" w:sz="0" w:space="0" w:color="auto"/>
                                                                                                                <w:left w:val="none" w:sz="0" w:space="0" w:color="auto"/>
                                                                                                                <w:bottom w:val="none" w:sz="0" w:space="0" w:color="auto"/>
                                                                                                                <w:right w:val="none" w:sz="0" w:space="0" w:color="auto"/>
                                                                                                              </w:divBdr>
                                                                                                              <w:divsChild>
                                                                                                                <w:div w:id="1010065419">
                                                                                                                  <w:marLeft w:val="0"/>
                                                                                                                  <w:marRight w:val="0"/>
                                                                                                                  <w:marTop w:val="0"/>
                                                                                                                  <w:marBottom w:val="0"/>
                                                                                                                  <w:divBdr>
                                                                                                                    <w:top w:val="none" w:sz="0" w:space="0" w:color="auto"/>
                                                                                                                    <w:left w:val="none" w:sz="0" w:space="0" w:color="auto"/>
                                                                                                                    <w:bottom w:val="none" w:sz="0" w:space="0" w:color="auto"/>
                                                                                                                    <w:right w:val="none" w:sz="0" w:space="0" w:color="auto"/>
                                                                                                                  </w:divBdr>
                                                                                                                  <w:divsChild>
                                                                                                                    <w:div w:id="670838432">
                                                                                                                      <w:marLeft w:val="0"/>
                                                                                                                      <w:marRight w:val="0"/>
                                                                                                                      <w:marTop w:val="0"/>
                                                                                                                      <w:marBottom w:val="0"/>
                                                                                                                      <w:divBdr>
                                                                                                                        <w:top w:val="none" w:sz="0" w:space="0" w:color="auto"/>
                                                                                                                        <w:left w:val="none" w:sz="0" w:space="0" w:color="auto"/>
                                                                                                                        <w:bottom w:val="none" w:sz="0" w:space="0" w:color="auto"/>
                                                                                                                        <w:right w:val="none" w:sz="0" w:space="0" w:color="auto"/>
                                                                                                                      </w:divBdr>
                                                                                                                      <w:divsChild>
                                                                                                                        <w:div w:id="46802110">
                                                                                                                          <w:marLeft w:val="0"/>
                                                                                                                          <w:marRight w:val="0"/>
                                                                                                                          <w:marTop w:val="0"/>
                                                                                                                          <w:marBottom w:val="0"/>
                                                                                                                          <w:divBdr>
                                                                                                                            <w:top w:val="none" w:sz="0" w:space="0" w:color="auto"/>
                                                                                                                            <w:left w:val="none" w:sz="0" w:space="0" w:color="auto"/>
                                                                                                                            <w:bottom w:val="none" w:sz="0" w:space="0" w:color="auto"/>
                                                                                                                            <w:right w:val="none" w:sz="0" w:space="0" w:color="auto"/>
                                                                                                                          </w:divBdr>
                                                                                                                          <w:divsChild>
                                                                                                                            <w:div w:id="1395202483">
                                                                                                                              <w:marLeft w:val="0"/>
                                                                                                                              <w:marRight w:val="0"/>
                                                                                                                              <w:marTop w:val="0"/>
                                                                                                                              <w:marBottom w:val="0"/>
                                                                                                                              <w:divBdr>
                                                                                                                                <w:top w:val="none" w:sz="0" w:space="0" w:color="auto"/>
                                                                                                                                <w:left w:val="none" w:sz="0" w:space="0" w:color="auto"/>
                                                                                                                                <w:bottom w:val="none" w:sz="0" w:space="0" w:color="auto"/>
                                                                                                                                <w:right w:val="none" w:sz="0" w:space="0" w:color="auto"/>
                                                                                                                              </w:divBdr>
                                                                                                                              <w:divsChild>
                                                                                                                                <w:div w:id="4990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1334</Words>
  <Characters>7608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Silvija Antonović</cp:lastModifiedBy>
  <cp:revision>3</cp:revision>
  <cp:lastPrinted>2020-07-01T09:10:00Z</cp:lastPrinted>
  <dcterms:created xsi:type="dcterms:W3CDTF">2020-07-01T11:20:00Z</dcterms:created>
  <dcterms:modified xsi:type="dcterms:W3CDTF">2020-07-01T11:22:00Z</dcterms:modified>
</cp:coreProperties>
</file>