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8347085b048c4397"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13684</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OSNOVNA ŠKOLA STRAHONINEC</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1.818.245,89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2.638.043,34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145,1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1.635.210,58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1.929.175,57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183.035,31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708.867,77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387,3</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34.587,73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996.588,66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2881,3</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34.587,73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996.588,66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2881,3</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287.720,89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r>
        <w:t xml:space="preserve">Osnovna škola Strahoninec ima 421 učenika u 19 razrednih odjela. Na dan 31.12.2025. bio je zaposleno 55 djelatnika. Organiziran je produženi boravak u kojem su zaposlene 2 učiteljice a također su zaposleni i pomoćnici u nastavi putem projekta „Škole jednakih mogućnosti“ i putem Sporazuma između Međimurske županije i Općine Strahoninec. Djelatnici aktivno sudjeluju u mobilnostima putem Erasmus projekata. U razdoblju od 01.01.2025. do 31.12.2025. škola je ostvarila prihode u iznosu 2.638.043,34 € te rashode u iznosu 2.925.764,23 €. Najveći dio prihoda dobiven je iz državnog proračuna – za plaće djelatnika, te prihod za financiranje Energetske obnove škole,dok prihode za financiranje djelatnosti škola dobiva iz nadležnog proračuna županije te općinskog i gradskog proračuna. Škola ima i vlastite prihode od najma dvorane.</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1.456.423,97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1.591.900,80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109,3</w:t>
            </w:r>
          </w:p>
        </w:tc>
      </w:tr>
    </w:tbl>
    <w:p>
      <w:pPr>
        <w:spacing w:before="0" w:after="0"/>
      </w:pPr>
    </w:p>
    <w:p>
      <w:r>
        <w:t xml:space="preserve">6361 uključuje prihod za plaće i ostale naknade zaposlenima,prihod za školsku užinu,sufinanciranje produženog boravka,sufinanciranje izvanučioničke nastave,sufinanciranje asistenta u nastavi putem Sporazuma,pomoći Općine radi poboljšanja uvjeta obrazovanja. U odnosu na prethodno razdoblje prihodi su povećani zbog povećanja plaća zaposlenika kroz novi Zakon o plaćama i primjenu novih koeficijenata za izračun plaće.</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temeljem prijenosa EU sredstava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195.315,08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20.278,83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w:t>
            </w:r>
          </w:p>
        </w:tc>
      </w:tr>
    </w:tbl>
    <w:p>
      <w:pPr>
        <w:spacing w:before="0" w:after="0"/>
      </w:pPr>
    </w:p>
    <w:p>
      <w:r>
        <w:t xml:space="preserve">Prema novoj Uputi za računovodstveno evidentiranje sredstva Europske unije,od 2025.godine prihod Erasmus projekta priznaje se tek po završnom izvješću, pa prihod po završnom izvješću za projekt iz 2024. iznosi 20.278,83 eur, dok su primljena sredstva za novi projekt iz 2025. evidentirana na obvezama za predujmove 27521</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temeljem prijenosa EU sredstava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323.346,81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Dobivena sredstva odnose se na Energetsku obnovu škole.</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Kamate na oročena sredstva i depozite po viđenju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154,4</w:t>
            </w:r>
          </w:p>
        </w:tc>
      </w:tr>
    </w:tbl>
    <w:p>
      <w:pPr>
        <w:spacing w:before="0" w:after="0"/>
      </w:pPr>
    </w:p>
    <w:p>
      <w:r>
        <w:t xml:space="preserve">Povećanje prihoda od kamata</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prihodi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39.341,60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33.937,46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86,3</w:t>
            </w:r>
          </w:p>
        </w:tc>
      </w:tr>
    </w:tbl>
    <w:p>
      <w:pPr>
        <w:spacing w:before="0" w:after="0"/>
      </w:pPr>
    </w:p>
    <w:p>
      <w:r>
        <w:t xml:space="preserve">U odonsu na prošlu godinu,ostvareno je manje prihoda za časopise,izvanučioničke i terenske nastave zbog direktnog plaćanja roditelja turističkim agencijama.</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pruženih usluga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12.002,53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10.632,44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88,6</w:t>
            </w:r>
          </w:p>
        </w:tc>
      </w:tr>
    </w:tbl>
    <w:p>
      <w:pPr>
        <w:spacing w:before="0" w:after="0"/>
      </w:pPr>
    </w:p>
    <w:p>
      <w:r>
        <w:t xml:space="preserve">Do smanjenja prihoda došlo je zbog manjeg iznajmljivanja dvorane za sportske klubove</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donacije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808,48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2.069,61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256,0</w:t>
            </w:r>
          </w:p>
        </w:tc>
      </w:tr>
    </w:tbl>
    <w:p>
      <w:pPr>
        <w:spacing w:before="0" w:after="0"/>
      </w:pPr>
    </w:p>
    <w:p>
      <w:r>
        <w:t xml:space="preserve">Dobivena donacija za sufinanciranje rada školske filmske skupine</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77.343,04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107.769,15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139,3</w:t>
            </w:r>
          </w:p>
        </w:tc>
      </w:tr>
    </w:tbl>
    <w:p>
      <w:pPr>
        <w:spacing w:before="0" w:after="0"/>
      </w:pPr>
    </w:p>
    <w:p>
      <w:r>
        <w:t xml:space="preserve">Povećanje prihoda zbog novog načina knjigovodstvenog evidentiranja EU projekata. Po novim uputama prihode EU projekta "Škole jednakih mogućnosti" priznajemo kao prihode iz nadležnog proračuna.</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za nabavu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511.611,34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Ostvareni prihod odnosi se na uplatu za financiranje radova na Energetskoj obnovi škole te uplatu Županije za rekonstrukciju krovišta na školskoj zgradu te nabavu videonadzora.</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zaposlene (šifre 311+312+313)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1.344.704,71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1.603.612,02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119,3</w:t>
            </w:r>
          </w:p>
        </w:tc>
      </w:tr>
    </w:tbl>
    <w:p>
      <w:pPr>
        <w:spacing w:before="0" w:after="0"/>
      </w:pPr>
    </w:p>
    <w:p>
      <w:r>
        <w:t xml:space="preserve">Rashodi se odnose na plaće i ostala materijalna prava za zaposlene s pripadajućim doprinosima. Do povećanja je došlo zbog povećanja osnovice za izračun plaće te zbog ukidanja podskupine 193 Kontinuirani rashodi budućih razdoblja pa je evidentiran rashod za 13 plaća.</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Materijalni rashodi (šifre 321+322+323+324+325+329)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279.153,62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323.750,04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116,0</w:t>
            </w:r>
          </w:p>
        </w:tc>
      </w:tr>
    </w:tbl>
    <w:p>
      <w:pPr>
        <w:spacing w:before="0" w:after="0"/>
      </w:pPr>
    </w:p>
    <w:p>
      <w:r>
        <w:t xml:space="preserve">Do povećanja rashoda došlo je zbog rasta cijena dobara i usluga.</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naknade troškova zaposlenima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1.111,20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1.630,35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146,7</w:t>
            </w:r>
          </w:p>
        </w:tc>
      </w:tr>
    </w:tbl>
    <w:p>
      <w:pPr>
        <w:spacing w:before="0" w:after="0"/>
      </w:pPr>
    </w:p>
    <w:p>
      <w:r>
        <w:t xml:space="preserve">Do povećanja rashoda došlo je zbog naknade troškova putovanja autom zaposlenika u službene svrhe kada se isplaćuje 0,50 eur po km</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 i sirovine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93.376,70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107.064,53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114,7</w:t>
            </w:r>
          </w:p>
        </w:tc>
      </w:tr>
    </w:tbl>
    <w:p>
      <w:pPr>
        <w:spacing w:before="0" w:after="0"/>
      </w:pPr>
    </w:p>
    <w:p>
      <w:r>
        <w:t xml:space="preserve">Povećanje broja učenika u produženom boravku te ujedno i povećanje broja konzumiranih obroka i povećana potrošnja namirnica.</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Sitni inventar i autogume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879,93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1.485,11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168,8</w:t>
            </w:r>
          </w:p>
        </w:tc>
      </w:tr>
    </w:tbl>
    <w:p>
      <w:pPr>
        <w:spacing w:before="0" w:after="0"/>
      </w:pPr>
    </w:p>
    <w:p>
      <w:r>
        <w:t xml:space="preserve">Ostvareno je više rashoda u odnosu na prošlu godinu. Nabava sitnog inventara vrši se prema potrebama škole.</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Službena, radna i zaštitna odjeća i obuća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1.004,27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1.322,77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131,7</w:t>
            </w:r>
          </w:p>
        </w:tc>
      </w:tr>
    </w:tbl>
    <w:p>
      <w:pPr>
        <w:spacing w:before="0" w:after="0"/>
      </w:pPr>
    </w:p>
    <w:p>
      <w:r>
        <w:t xml:space="preserve">Povećanje rashoda odnosi se na nabavu većeg broja službene i radne odjeće i obuće za tehničko osoblje</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tekućeg i investicijskog održavanja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16.688,73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8.349,17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50,0</w:t>
            </w:r>
          </w:p>
        </w:tc>
      </w:tr>
    </w:tbl>
    <w:p>
      <w:pPr>
        <w:spacing w:before="0" w:after="0"/>
      </w:pPr>
    </w:p>
    <w:p>
      <w:r>
        <w:t xml:space="preserve">U prošloj godini izvršena je usluga ispitivanja radne opreme i okoline,ispitivanje elektroinstalacija i ispitivanje sustava za zaštitu požara. Ova ispitivanja se vrše svake dvije godine pa je u ovoj godini taj trošak izostao.</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Intelektualne i osobne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1.433,31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7.885,95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550,2</w:t>
            </w:r>
          </w:p>
        </w:tc>
      </w:tr>
    </w:tbl>
    <w:p>
      <w:pPr>
        <w:spacing w:before="0" w:after="0"/>
      </w:pPr>
    </w:p>
    <w:p>
      <w:r>
        <w:t xml:space="preserve">Do povećanja rashoda došlo je zbog troškova revizije projekta za dogradnju škole,postupka javne nabave za Energetsku obnovu škole</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Računalne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2.251,39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4.505,14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200,1</w:t>
            </w:r>
          </w:p>
        </w:tc>
      </w:tr>
    </w:tbl>
    <w:p>
      <w:pPr>
        <w:spacing w:before="0" w:after="0"/>
      </w:pPr>
    </w:p>
    <w:p>
      <w:r>
        <w:t xml:space="preserve">Do povećanja rashoda došlo je zbog ulaska u riznicu i dodatnog troška za održavanje informacijskog sustava Riznice.</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3.923,61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34.407,68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876,9</w:t>
            </w:r>
          </w:p>
        </w:tc>
      </w:tr>
    </w:tbl>
    <w:p>
      <w:pPr>
        <w:spacing w:before="0" w:after="0"/>
      </w:pPr>
    </w:p>
    <w:p>
      <w:r>
        <w:t xml:space="preserve">Do povećanja rashoda došlo je zbog troškova stručnog nadzora za energetsku obnovu škole,usluga upravljanja projektom i administracija u sklopu projekta Energetske obnove</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donacije u naravi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Rashod vezan za nabavu higijenskih potrepština za učenice škole koje financira MZOM</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Ukupni rashodi poslovanja (šifre 3-Z003+Z004)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1.635.210,58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1.929.175,57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118,0</w:t>
            </w:r>
          </w:p>
        </w:tc>
      </w:tr>
    </w:tbl>
    <w:p>
      <w:pPr>
        <w:spacing w:before="0" w:after="0"/>
      </w:pPr>
    </w:p>
    <w:p>
      <w:r>
        <w:t xml:space="preserve">Do povećanja rashoda došlo je zbog ukidanja podskupine 193 Kontinuirani rashodi budućih razdoblja pa imamo 13 rashoda za plaće te zbog troškova Energetske obnove škole</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Višak prihoda poslovanja - preneseni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108.727,39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241.018,50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221,7</w:t>
            </w:r>
          </w:p>
        </w:tc>
      </w:tr>
    </w:tbl>
    <w:p>
      <w:pPr>
        <w:spacing w:before="0" w:after="0"/>
      </w:pPr>
    </w:p>
    <w:p>
      <w:r>
        <w:t xml:space="preserve">Preneseni višak poslovanja odnosi se na prihode za Energetsku obnovu škole i na prihode učeničke zadruge</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proizvoda i robe i pruženih usluga - nenaplaćeni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2.984,22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634,99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21,3</w:t>
            </w:r>
          </w:p>
        </w:tc>
      </w:tr>
    </w:tbl>
    <w:p>
      <w:pPr>
        <w:spacing w:before="0" w:after="0"/>
      </w:pPr>
    </w:p>
    <w:p>
      <w:r>
        <w:t xml:space="preserve">Prihodi od najma dvorane i užine djelatnika</w:t>
      </w:r>
    </w:p>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34.587,73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996.588,66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2881,3</w:t>
            </w:r>
          </w:p>
        </w:tc>
      </w:tr>
    </w:tbl>
    <w:p>
      <w:pPr>
        <w:spacing w:before="0" w:after="0"/>
      </w:pPr>
    </w:p>
    <w:p>
      <w:r>
        <w:t xml:space="preserve">U odnosu na prošlu godinu rashodi su povećani zbog realizacije Energetske obnove zgrade,rekonstrukcije krovišta tekupnja opreme iz kapitalnih pomoći</w:t>
      </w:r>
    </w:p>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451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Dodatna ulaganja na građevinskim objektima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947.871,02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Rashodi vezani uz troškove za rekonstrukciju krovišta školske zgrade te troškove Energetske obnove škole</w:t>
      </w:r>
    </w:p>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34.587,73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996.588,66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2881,3</w:t>
            </w:r>
          </w:p>
        </w:tc>
      </w:tr>
    </w:tbl>
    <w:p>
      <w:pPr>
        <w:spacing w:before="0" w:after="0"/>
      </w:pPr>
    </w:p>
    <w:p>
      <w:r>
        <w:t xml:space="preserve">Ostvareni manja prihoda od nefinancijske imovine odnosi se na troškove vezane za Energetsku obnovu škole</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Poslovni objekti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2.007.635,53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2.955.506,55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147,2</w:t>
            </w:r>
          </w:p>
        </w:tc>
      </w:tr>
    </w:tbl>
    <w:p>
      <w:pPr>
        <w:spacing w:before="0" w:after="0"/>
      </w:pPr>
    </w:p>
    <w:p>
      <w:r>
        <w:t xml:space="preserve">Povećanje zbog Energetske obnove škole</w:t>
      </w:r>
    </w:p>
    <w:p/>
    <w:p>
      <w:pPr>
        <w:jc w:val="center"/>
        <w:pStyle w:val="Normal"/>
        <w:spacing w:line="240" w:lineRule="auto"/>
        <w:keepNext/>
      </w:pPr>
      <w:r>
        <w:rPr>
          <w:sz w:val="28"/>
          <w:rFonts w:ascii="Times New Roman" w:hAnsi="Times New Roman"/>
        </w:rPr>
        <w:t xml:space="preserve">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Novac na računu kod tuzemnih poslovnih banaka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167.083,76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18.750,95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w:t>
            </w:r>
          </w:p>
        </w:tc>
      </w:tr>
    </w:tbl>
    <w:p>
      <w:pPr>
        <w:spacing w:before="0" w:after="0"/>
      </w:pPr>
    </w:p>
    <w:p>
      <w:r>
        <w:t xml:space="preserve">Smanjenje zbog prelaska u sustav Riznice, dok je zadržan žiroračun zbog provođenja Energetske obnove škole</w:t>
      </w:r>
    </w:p>
    <w:p/>
    <w:p>
      <w:pPr>
        <w:jc w:val="center"/>
        <w:pStyle w:val="Normal"/>
        <w:spacing w:line="240" w:lineRule="auto"/>
        <w:keepNext/>
      </w:pPr>
      <w:r>
        <w:rPr>
          <w:sz w:val="28"/>
          <w:rFonts w:ascii="Times New Roman" w:hAnsi="Times New Roman"/>
        </w:rPr>
        <w:t xml:space="preserve">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od zaposlenih</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1.809,00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Potraživanja za isplaćene predujmove zaposlenicima - za Erasmus projekt</w:t>
      </w:r>
    </w:p>
    <w:p/>
    <w:p>
      <w:pPr>
        <w:jc w:val="center"/>
        <w:pStyle w:val="Normal"/>
        <w:spacing w:line="240" w:lineRule="auto"/>
        <w:keepNext/>
      </w:pPr>
      <w:r>
        <w:rPr>
          <w:sz w:val="28"/>
          <w:rFonts w:ascii="Times New Roman" w:hAnsi="Times New Roman"/>
        </w:rPr>
        <w:t xml:space="preserve">Bilješka 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poslovanja (šifre 161 do 163 + 164 do 168-169)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4.347,31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169.354,38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3895,6</w:t>
            </w:r>
          </w:p>
        </w:tc>
      </w:tr>
    </w:tbl>
    <w:p>
      <w:pPr>
        <w:spacing w:before="0" w:after="0"/>
      </w:pPr>
    </w:p>
    <w:p>
      <w:r>
        <w:t xml:space="preserve">potraživanja za plaće,materijalna prava,sufinanciranje produženog boravka,najam dvorane</w:t>
      </w:r>
    </w:p>
    <w:p/>
    <w:p>
      <w:pPr>
        <w:jc w:val="center"/>
        <w:pStyle w:val="Normal"/>
        <w:spacing w:line="240" w:lineRule="auto"/>
        <w:keepNext/>
      </w:pPr>
      <w:r>
        <w:rPr>
          <w:sz w:val="28"/>
          <w:rFonts w:ascii="Times New Roman" w:hAnsi="Times New Roman"/>
        </w:rPr>
        <w:t xml:space="preserve">Bilješka 32.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(šifre 23+24+25+26+27+29)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135.022,17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203.624,54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150,8</w:t>
            </w:r>
          </w:p>
        </w:tc>
      </w:tr>
    </w:tbl>
    <w:p>
      <w:pPr>
        <w:spacing w:before="0" w:after="0"/>
      </w:pPr>
    </w:p>
    <w:p>
      <w:r>
        <w:t xml:space="preserve">obveze za plaće i ostale naknade zaposlenicima,materijalne rashode te obveze za HZZO bolovanja</w:t>
      </w:r>
    </w:p>
    <w:p/>
    <w:p>
      <w:pPr>
        <w:jc w:val="center"/>
        <w:pStyle w:val="Normal"/>
        <w:spacing w:line="240" w:lineRule="auto"/>
        <w:keepNext/>
      </w:pPr>
      <w:r>
        <w:rPr>
          <w:sz w:val="28"/>
          <w:rFonts w:ascii="Times New Roman" w:hAnsi="Times New Roman"/>
        </w:rPr>
        <w:t xml:space="preserve">Bilješka 33.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Rezultat - višak/manjak (šifre 9221-9222)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157.465,10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-144.005,70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-91,5</w:t>
            </w:r>
          </w:p>
        </w:tc>
      </w:tr>
    </w:tbl>
    <w:p>
      <w:pPr>
        <w:spacing w:before="0" w:after="0"/>
      </w:pPr>
    </w:p>
    <w:p>
      <w:r>
        <w:t xml:space="preserve">U 2024.godini dobiven je dio sredstava za projekt Energetske obnove škole,dok se projekt realizirao tek tijekom 2025.godine</w:t>
      </w:r>
    </w:p>
    <w:p/>
    <w:p>
      <w:pPr>
        <w:jc w:val="center"/>
        <w:pStyle w:val="Normal"/>
        <w:spacing w:line="240" w:lineRule="auto"/>
        <w:keepNext/>
      </w:pPr>
      <w:r>
        <w:rPr>
          <w:sz w:val="28"/>
          <w:rFonts w:ascii="Times New Roman" w:hAnsi="Times New Roman"/>
        </w:rPr>
        <w:t xml:space="preserve">Bilješka 34.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od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97.303,31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222.463,01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228,6</w:t>
            </w:r>
          </w:p>
        </w:tc>
      </w:tr>
    </w:tbl>
    <w:p>
      <w:pPr>
        <w:spacing w:before="0" w:after="0"/>
      </w:pPr>
    </w:p>
    <w:p>
      <w:r>
        <w:t xml:space="preserve">Projekt Energetske obnove realiziran je tijekom 2025.,dok su sredstva primljena u 2024.godini.</w:t>
      </w:r>
    </w:p>
    <w:p/>
    <w:p>
      <w:pPr>
        <w:jc w:val="center"/>
        <w:pStyle w:val="Normal"/>
        <w:spacing w:line="240" w:lineRule="auto"/>
        <w:keepNext/>
      </w:pPr>
      <w:r>
        <w:rPr>
          <w:sz w:val="28"/>
          <w:rFonts w:ascii="Times New Roman" w:hAnsi="Times New Roman"/>
        </w:rPr>
        <w:t xml:space="preserve">Bilješka 35.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(šifre 961 do 963 + 964 do 968)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4.269,99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138.116,69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3234,6</w:t>
            </w:r>
          </w:p>
        </w:tc>
      </w:tr>
    </w:tbl>
    <w:p>
      <w:pPr>
        <w:spacing w:before="0" w:after="0"/>
      </w:pPr>
    </w:p>
    <w:p>
      <w:r>
        <w:t xml:space="preserve">obračunati prihodi za plaće,materijalna prava,sufinanciranje produženog boravka,najam dvorane</w:t>
      </w:r>
    </w:p>
    <w:p/>
    <w:p>
      <w:pPr>
        <w:jc w:val="center"/>
        <w:pStyle w:val="Normal"/>
        <w:spacing w:line="240" w:lineRule="auto"/>
        <w:keepNext/>
      </w:pPr>
      <w:r>
        <w:rPr>
          <w:sz w:val="28"/>
          <w:rFonts w:ascii="Times New Roman" w:hAnsi="Times New Roman"/>
        </w:rPr>
        <w:t xml:space="preserve">Bilješka 36.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temeljem prijenosa EU sredstava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10.867,47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Obračunati prihodi u visini stvarnih rashoda za Erasmus projekt</w:t>
      </w:r>
    </w:p>
    <w:p/>
    <w:p>
      <w:pPr>
        <w:jc w:val="center"/>
        <w:pStyle w:val="Normal"/>
        <w:spacing w:line="240" w:lineRule="auto"/>
        <w:keepNext/>
      </w:pPr>
      <w:r>
        <w:rPr>
          <w:sz w:val="28"/>
          <w:rFonts w:ascii="Times New Roman" w:hAnsi="Times New Roman"/>
        </w:rPr>
        <w:t xml:space="preserve">Bilješka 37.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Izvanbilančni zapisi - aktiva (šifra 996)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48.515,00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ukupno ugovorena sredstva za novi Erasmus projekt</w:t>
      </w:r>
    </w:p>
    <w:p/>
    <w:p>
      <w:pPr>
        <w:jc w:val="center"/>
        <w:pStyle w:val="Normal"/>
        <w:spacing w:line="240" w:lineRule="auto"/>
        <w:keepNext/>
      </w:pPr>
      <w:r>
        <w:rPr>
          <w:sz w:val="28"/>
          <w:rFonts w:ascii="Times New Roman" w:hAnsi="Times New Roman"/>
        </w:rPr>
        <w:t xml:space="preserve">Bilješka 38.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Izvanbilančni zapisi - pasiva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48.515,00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ukupno ugovorena sredstva za novi Erasmus projekt</w:t>
      </w:r>
    </w:p>
    <w:p/>
    <w:p>
      <w:pPr>
        <w:jc w:val="center"/>
        <w:pStyle w:val="Normal"/>
        <w:spacing w:line="240" w:lineRule="auto"/>
        <w:keepNext/>
      </w:pPr>
      <w:r>
        <w:rPr>
          <w:sz w:val="28"/>
          <w:rFonts w:ascii="Times New Roman" w:hAnsi="Times New Roman"/>
        </w:rPr>
        <w:t xml:space="preserve">Bilješka 39.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27521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EU predujmove dane iz državnog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27521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38.812,00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obveze za predujmove - Erasmus projekt</w:t>
      </w:r>
    </w:p>
    <w:p/>
    <w:p>
      <w:pPr>
        <w:jc w:val="center"/>
        <w:pStyle w:val="Normal"/>
        <w:spacing w:line="240" w:lineRule="auto"/>
        <w:keepNext/>
      </w:pPr>
      <w:r>
        <w:rPr>
          <w:sz w:val="28"/>
          <w:rFonts w:ascii="Times New Roman" w:hAnsi="Times New Roman"/>
        </w:rPr>
        <w:t xml:space="preserve">Bilješka 40.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99671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po ugovorima o dodijeljenim bespovratnim sredstvima iz EU fondova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48.515,00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ukupno ugovorena sredstva za novi Erasmus projekt</w:t>
      </w:r>
    </w:p>
    <w:p/>
    <w:p>
      <w:pPr>
        <w:jc w:val="center"/>
        <w:pStyle w:val="Normal"/>
        <w:spacing w:line="240" w:lineRule="auto"/>
        <w:keepNext/>
      </w:pPr>
      <w:r>
        <w:rPr>
          <w:b/>
          <w:sz w:val="28"/>
          <w:rFonts w:ascii="Times New Roman" w:hAnsi="Times New Roman"/>
        </w:rPr>
        <w:t xml:space="preserve">Izvještaj o rashodima prema funkcijskoj klasifikaciji</w:t>
      </w:r>
    </w:p>
    <w:p>
      <w:pPr>
        <w:jc w:val="center"/>
        <w:pStyle w:val="Normal"/>
        <w:spacing w:line="240" w:lineRule="auto"/>
        <w:keepNext/>
      </w:pPr>
      <w:r>
        <w:rPr>
          <w:sz w:val="28"/>
          <w:rFonts w:ascii="Times New Roman" w:hAnsi="Times New Roman"/>
        </w:rPr>
        <w:t xml:space="preserve">Bilješka 41.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Obrazovanje (šifre 091+092+093+094+095+096+097+098)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1.669.798,31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2.925.764,23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175,2</w:t>
            </w:r>
          </w:p>
        </w:tc>
      </w:tr>
    </w:tbl>
    <w:p>
      <w:pPr>
        <w:spacing w:before="0" w:after="0"/>
      </w:pPr>
    </w:p>
    <w:p>
      <w:r>
        <w:t xml:space="preserve">Na poziciji 09-obrazovanje,prikazani su ukupni rashodi od 2.925.764,23 eur od kojih se 107.064,53 (pozicija 096) odnosi na dodatne usluge u obrazovanju (rashodi školske kuhinje). Ukupni rashodi u odnosu na prošle godine najviše su povećani zbog rasta plaća te zbog realiziranja Energetske obnove škole</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42.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Promjene u vrijednosti imovine (šifre P001+P008)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60.666,73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Iskazane su promjene u vrijednosti imovine zbog obračuna amortizacije te smanjenje vrijednosti za rashodovanu dugotrajnu imovinu koja je prije rashodovanja imala sadašnju vrijednost.</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43.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Prikazuje stanje dospjelih obveza za račune čija valuta je bila u 2025.godini, a plaćeni su u 2026.godini</w:t>
      </w:r>
    </w:p>
    <w:p/>
    <w:p>
      <w:pPr>
        <w:jc w:val="center"/>
        <w:pStyle w:val="Normal"/>
        <w:spacing w:line="240" w:lineRule="auto"/>
        <w:keepNext/>
      </w:pPr>
      <w:r>
        <w:rPr>
          <w:sz w:val="28"/>
          <w:rFonts w:ascii="Times New Roman" w:hAnsi="Times New Roman"/>
        </w:rPr>
        <w:t xml:space="preserve">Bilješka 44.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nedospjelih obveza na kraju izvještajnog razdoblja (šifre V010 + ND23 + ND24 + 'ND dio 25,26' + ND27)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203.436,74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obveza na dan 31.12.2025. odonsi se na plaće,materijalna prava,račune plaćene tijekom 2026.godine te obveze za HZZO bolovanja</w:t>
      </w:r>
    </w:p>
    <w:p/>
    <w:p>
      <w:pPr>
        <w:jc w:val="center"/>
        <w:pStyle w:val="Normal"/>
        <w:spacing w:line="240" w:lineRule="auto"/>
        <w:keepNext/>
      </w:pPr>
      <w:r>
        <w:rPr>
          <w:sz w:val="28"/>
          <w:rFonts w:ascii="Times New Roman" w:hAnsi="Times New Roman"/>
        </w:rPr>
        <w:t xml:space="preserve">Bilješka 45.</w:t>
      </w:r>
    </w:p>
    <w:p>
      <w:pPr>
        <w:jc w:val="both"/>
        <w:pStyle w:val="Normal"/>
        <w:spacing w:line="240" w:lineRule="auto"/>
      </w:pPr>
      <w:r>
        <w:rPr>
          <w:b/>
          <w:sz w:val="24"/>
          <w:rFonts w:ascii="Times New Roman" w:hAnsi="Times New Roman"/>
        </w:rPr>
        <w:t xml:space="preserve">EU izvještaj</w:t>
      </w:r>
    </w:p>
    <w:p>
      <w:r>
        <w:t xml:space="preserve">U EU izvještaju su prikazani prihodi i rashodi po izvorima financiranja 510 i 581.</w:t>
      </w:r>
    </w:p>
    <w:p>
      <w:r>
        <w:t xml:space="preserve"> Izvor 510 prikazuje prihode i rashode koji se odnose na projekte Erasmus. Ukupni prihodi za navedeni projekt su iznosili 20.278,83 € a ukupni rashodi 29.397,79 €. Potraživanja i obračunati prihodi na 96381 i 16381 u visini stvarnih rashoda za novi Erasmus projekt iz 2025. iznose 10.867,47 €. Konto 27521 prikazan je primljeni predujam za novi projekt u iznosu od 38.812,00€. Ukupno ugovorena sredstva po tom projektu iznose 48.515,00 te su prikazana na izvanbilančnim zapisima na kontima 99171 i 99653.</w:t>
      </w:r>
    </w:p>
    <w:p>
      <w:r>
        <w:t xml:space="preserve">Izvor 581 prikazuje prihode i rashode koji se odnose na Energetsku obnovu škole.</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a01c125db3c848d0" /></Relationships>
</file>